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3038" w14:textId="7AB7CDC7" w:rsidR="00603816" w:rsidRDefault="00887186" w:rsidP="00603816">
      <w:pPr>
        <w:rPr>
          <w:color w:val="FF0000"/>
          <w:sz w:val="28"/>
          <w:szCs w:val="28"/>
        </w:rPr>
      </w:pPr>
      <w:bookmarkStart w:id="0" w:name="_GoBack"/>
      <w:bookmarkEnd w:id="0"/>
      <w:r>
        <w:rPr>
          <w:b/>
          <w:sz w:val="48"/>
          <w:szCs w:val="48"/>
        </w:rPr>
        <w:t xml:space="preserve">QUALITY TEACHING PRACTICE (EXAMPLE ONLY) </w:t>
      </w:r>
      <w:r w:rsidR="00603816">
        <w:rPr>
          <w:color w:val="FF0000"/>
          <w:sz w:val="28"/>
          <w:szCs w:val="28"/>
        </w:rPr>
        <w:t>T</w:t>
      </w:r>
      <w:r w:rsidR="00603816" w:rsidRPr="00411BA8">
        <w:rPr>
          <w:color w:val="FF0000"/>
          <w:sz w:val="28"/>
          <w:szCs w:val="28"/>
        </w:rPr>
        <w:t xml:space="preserve">his resource is an example only. It is intended as a guide to generate discussion and ideas. Your school may describe </w:t>
      </w:r>
      <w:r w:rsidR="00603816" w:rsidRPr="00E94BD7">
        <w:rPr>
          <w:color w:val="FF0000"/>
          <w:sz w:val="28"/>
          <w:szCs w:val="28"/>
          <w:u w:val="single"/>
        </w:rPr>
        <w:t>fewer and different practices</w:t>
      </w:r>
      <w:r w:rsidR="00603816" w:rsidRPr="00411BA8">
        <w:rPr>
          <w:color w:val="FF0000"/>
          <w:sz w:val="28"/>
          <w:szCs w:val="28"/>
        </w:rPr>
        <w:t xml:space="preserve"> tha</w:t>
      </w:r>
      <w:r w:rsidR="00E94BD7">
        <w:rPr>
          <w:color w:val="FF0000"/>
          <w:sz w:val="28"/>
          <w:szCs w:val="28"/>
        </w:rPr>
        <w:t>n</w:t>
      </w:r>
      <w:r w:rsidR="00603816" w:rsidRPr="00411BA8">
        <w:rPr>
          <w:color w:val="FF0000"/>
          <w:sz w:val="28"/>
          <w:szCs w:val="28"/>
        </w:rPr>
        <w:t xml:space="preserve"> those below.</w:t>
      </w:r>
    </w:p>
    <w:p w14:paraId="785E3EAE" w14:textId="77777777" w:rsidR="0062536B" w:rsidRPr="00411BA8" w:rsidRDefault="0062536B" w:rsidP="00603816">
      <w:pPr>
        <w:rPr>
          <w:color w:val="FF0000"/>
          <w:sz w:val="28"/>
          <w:szCs w:val="28"/>
        </w:rPr>
      </w:pPr>
    </w:p>
    <w:p w14:paraId="4B4716C8" w14:textId="77777777" w:rsidR="00887186" w:rsidRDefault="00887186" w:rsidP="008C604F">
      <w:pPr>
        <w:shd w:val="clear" w:color="auto" w:fill="D9E2F3" w:themeFill="accent1" w:themeFillTint="33"/>
        <w:rPr>
          <w:rFonts w:eastAsia="Times New Roman"/>
          <w:b/>
          <w:sz w:val="28"/>
          <w:szCs w:val="28"/>
        </w:rPr>
      </w:pPr>
      <w:proofErr w:type="spellStart"/>
      <w:r w:rsidRPr="00C40598">
        <w:rPr>
          <w:b/>
          <w:sz w:val="48"/>
          <w:szCs w:val="48"/>
        </w:rPr>
        <w:t>Te</w:t>
      </w:r>
      <w:proofErr w:type="spellEnd"/>
      <w:r w:rsidRPr="00C40598">
        <w:rPr>
          <w:b/>
          <w:sz w:val="48"/>
          <w:szCs w:val="48"/>
        </w:rPr>
        <w:t xml:space="preserve"> </w:t>
      </w:r>
      <w:proofErr w:type="spellStart"/>
      <w:r w:rsidRPr="00C40598">
        <w:rPr>
          <w:b/>
          <w:sz w:val="48"/>
          <w:szCs w:val="48"/>
        </w:rPr>
        <w:t>Tiriti</w:t>
      </w:r>
      <w:proofErr w:type="spellEnd"/>
      <w:r w:rsidRPr="00C40598">
        <w:rPr>
          <w:b/>
          <w:sz w:val="48"/>
          <w:szCs w:val="48"/>
        </w:rPr>
        <w:t xml:space="preserve"> o Waitangi partnership</w:t>
      </w:r>
      <w:r>
        <w:rPr>
          <w:b/>
          <w:sz w:val="48"/>
          <w:szCs w:val="48"/>
        </w:rPr>
        <w:t xml:space="preserve">: </w:t>
      </w:r>
      <w:r w:rsidRPr="00C40598">
        <w:rPr>
          <w:sz w:val="28"/>
          <w:szCs w:val="28"/>
        </w:rPr>
        <w:t xml:space="preserve">Demonstrate commitment to </w:t>
      </w:r>
      <w:proofErr w:type="spellStart"/>
      <w:r w:rsidRPr="00C40598">
        <w:rPr>
          <w:sz w:val="28"/>
          <w:szCs w:val="28"/>
        </w:rPr>
        <w:t>tangata</w:t>
      </w:r>
      <w:proofErr w:type="spellEnd"/>
      <w:r w:rsidRPr="00C40598">
        <w:rPr>
          <w:sz w:val="28"/>
          <w:szCs w:val="28"/>
        </w:rPr>
        <w:t xml:space="preserve"> </w:t>
      </w:r>
      <w:proofErr w:type="spellStart"/>
      <w:r w:rsidRPr="00C40598">
        <w:rPr>
          <w:sz w:val="28"/>
          <w:szCs w:val="28"/>
        </w:rPr>
        <w:t>whenuatanga</w:t>
      </w:r>
      <w:proofErr w:type="spellEnd"/>
      <w:r w:rsidRPr="00C40598">
        <w:rPr>
          <w:sz w:val="28"/>
          <w:szCs w:val="28"/>
        </w:rPr>
        <w:t xml:space="preserve"> and </w:t>
      </w:r>
      <w:proofErr w:type="spellStart"/>
      <w:r w:rsidRPr="00C40598">
        <w:rPr>
          <w:sz w:val="28"/>
          <w:szCs w:val="28"/>
        </w:rPr>
        <w:t>Te</w:t>
      </w:r>
      <w:proofErr w:type="spellEnd"/>
      <w:r w:rsidRPr="00C40598">
        <w:rPr>
          <w:sz w:val="28"/>
          <w:szCs w:val="28"/>
        </w:rPr>
        <w:t xml:space="preserve"> </w:t>
      </w:r>
      <w:proofErr w:type="spellStart"/>
      <w:r w:rsidRPr="00C40598">
        <w:rPr>
          <w:sz w:val="28"/>
          <w:szCs w:val="28"/>
        </w:rPr>
        <w:t>Tiriti</w:t>
      </w:r>
      <w:proofErr w:type="spellEnd"/>
      <w:r w:rsidRPr="00C40598">
        <w:rPr>
          <w:sz w:val="28"/>
          <w:szCs w:val="28"/>
        </w:rPr>
        <w:t xml:space="preserve"> o Waitangi partnership in Aotearoa New Zealand.</w:t>
      </w:r>
      <w:r w:rsidRPr="00C40598">
        <w:rPr>
          <w:rFonts w:eastAsia="Times New Roman"/>
          <w:b/>
          <w:sz w:val="28"/>
          <w:szCs w:val="28"/>
        </w:rPr>
        <w:t xml:space="preserve"> </w:t>
      </w:r>
    </w:p>
    <w:p w14:paraId="0141D273" w14:textId="77777777" w:rsidR="00887186" w:rsidRPr="00C40598" w:rsidRDefault="00887186" w:rsidP="00887186">
      <w:pPr>
        <w:spacing w:after="0"/>
        <w:ind w:left="113"/>
        <w:rPr>
          <w:sz w:val="28"/>
          <w:szCs w:val="28"/>
        </w:rPr>
      </w:pPr>
      <w:r w:rsidRPr="00C40598">
        <w:rPr>
          <w:rFonts w:eastAsia="Times New Roman"/>
          <w:b/>
          <w:sz w:val="28"/>
          <w:szCs w:val="28"/>
        </w:rPr>
        <w:t>Elaborations of this standard</w:t>
      </w:r>
      <w:r w:rsidRPr="00C40598">
        <w:rPr>
          <w:sz w:val="28"/>
          <w:szCs w:val="28"/>
        </w:rPr>
        <w:t xml:space="preserve"> </w:t>
      </w:r>
    </w:p>
    <w:p w14:paraId="55332672" w14:textId="77777777" w:rsidR="00887186" w:rsidRPr="00A5593B" w:rsidRDefault="00887186" w:rsidP="00887186">
      <w:pPr>
        <w:pStyle w:val="ListParagraph"/>
        <w:numPr>
          <w:ilvl w:val="0"/>
          <w:numId w:val="1"/>
        </w:numPr>
        <w:rPr>
          <w:sz w:val="24"/>
          <w:szCs w:val="24"/>
        </w:rPr>
      </w:pPr>
      <w:r w:rsidRPr="00A5593B">
        <w:rPr>
          <w:sz w:val="24"/>
          <w:szCs w:val="24"/>
        </w:rPr>
        <w:t xml:space="preserve">Understand and recognise of the unique status of </w:t>
      </w:r>
      <w:proofErr w:type="spellStart"/>
      <w:r w:rsidRPr="00A5593B">
        <w:rPr>
          <w:sz w:val="24"/>
          <w:szCs w:val="24"/>
        </w:rPr>
        <w:t>tangata</w:t>
      </w:r>
      <w:proofErr w:type="spellEnd"/>
      <w:r w:rsidRPr="00A5593B">
        <w:rPr>
          <w:sz w:val="24"/>
          <w:szCs w:val="24"/>
        </w:rPr>
        <w:t xml:space="preserve"> whenua in Aotearoa New Zealand.</w:t>
      </w:r>
    </w:p>
    <w:p w14:paraId="2656C4C0" w14:textId="77777777" w:rsidR="00887186" w:rsidRPr="00A5593B" w:rsidRDefault="00887186" w:rsidP="00887186">
      <w:pPr>
        <w:pStyle w:val="ListParagraph"/>
        <w:numPr>
          <w:ilvl w:val="0"/>
          <w:numId w:val="1"/>
        </w:numPr>
        <w:rPr>
          <w:sz w:val="24"/>
          <w:szCs w:val="24"/>
        </w:rPr>
      </w:pPr>
      <w:r w:rsidRPr="00A5593B">
        <w:rPr>
          <w:sz w:val="24"/>
          <w:szCs w:val="24"/>
        </w:rPr>
        <w:t xml:space="preserve">Understand and acknowledge the histories, heritages, languages and cultures of partners to </w:t>
      </w:r>
      <w:proofErr w:type="spellStart"/>
      <w:r w:rsidRPr="00A5593B">
        <w:rPr>
          <w:sz w:val="24"/>
          <w:szCs w:val="24"/>
        </w:rPr>
        <w:t>Te</w:t>
      </w:r>
      <w:proofErr w:type="spellEnd"/>
      <w:r w:rsidRPr="00A5593B">
        <w:rPr>
          <w:sz w:val="24"/>
          <w:szCs w:val="24"/>
        </w:rPr>
        <w:t xml:space="preserve"> </w:t>
      </w:r>
      <w:proofErr w:type="spellStart"/>
      <w:r w:rsidRPr="00A5593B">
        <w:rPr>
          <w:sz w:val="24"/>
          <w:szCs w:val="24"/>
        </w:rPr>
        <w:t>Tiriti</w:t>
      </w:r>
      <w:proofErr w:type="spellEnd"/>
      <w:r w:rsidRPr="00A5593B">
        <w:rPr>
          <w:sz w:val="24"/>
          <w:szCs w:val="24"/>
        </w:rPr>
        <w:t xml:space="preserve"> o Waitangi.</w:t>
      </w:r>
    </w:p>
    <w:p w14:paraId="69C6B6D0" w14:textId="47B533D7" w:rsidR="00887186" w:rsidRDefault="00887186" w:rsidP="00887186">
      <w:pPr>
        <w:pStyle w:val="ListParagraph"/>
        <w:numPr>
          <w:ilvl w:val="0"/>
          <w:numId w:val="1"/>
        </w:numPr>
        <w:rPr>
          <w:sz w:val="24"/>
          <w:szCs w:val="24"/>
        </w:rPr>
      </w:pPr>
      <w:r w:rsidRPr="00A5593B">
        <w:rPr>
          <w:sz w:val="24"/>
          <w:szCs w:val="24"/>
        </w:rPr>
        <w:t xml:space="preserve">Practise and develop the use of </w:t>
      </w:r>
      <w:proofErr w:type="spellStart"/>
      <w:r w:rsidRPr="00A5593B">
        <w:rPr>
          <w:sz w:val="24"/>
          <w:szCs w:val="24"/>
        </w:rPr>
        <w:t>te</w:t>
      </w:r>
      <w:proofErr w:type="spellEnd"/>
      <w:r w:rsidRPr="00A5593B">
        <w:rPr>
          <w:sz w:val="24"/>
          <w:szCs w:val="24"/>
        </w:rPr>
        <w:t xml:space="preserve"> </w:t>
      </w:r>
      <w:proofErr w:type="spellStart"/>
      <w:r w:rsidRPr="00A5593B">
        <w:rPr>
          <w:sz w:val="24"/>
          <w:szCs w:val="24"/>
        </w:rPr>
        <w:t>reo</w:t>
      </w:r>
      <w:proofErr w:type="spellEnd"/>
      <w:r w:rsidRPr="00A5593B">
        <w:rPr>
          <w:sz w:val="24"/>
          <w:szCs w:val="24"/>
        </w:rPr>
        <w:t xml:space="preserve"> and tikanga Māori. </w:t>
      </w:r>
    </w:p>
    <w:p w14:paraId="0D92AAC8" w14:textId="77777777" w:rsidR="0062536B" w:rsidRPr="00A5593B" w:rsidRDefault="0062536B" w:rsidP="0062536B">
      <w:pPr>
        <w:pStyle w:val="ListParagraph"/>
        <w:ind w:left="833"/>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7"/>
        <w:gridCol w:w="1311"/>
        <w:gridCol w:w="1548"/>
        <w:gridCol w:w="6745"/>
      </w:tblGrid>
      <w:tr w:rsidR="008C604F" w14:paraId="18CB26AB" w14:textId="77777777" w:rsidTr="00201D48">
        <w:trPr>
          <w:trHeight w:val="513"/>
        </w:trPr>
        <w:tc>
          <w:tcPr>
            <w:tcW w:w="2705" w:type="pct"/>
            <w:vMerge w:val="restart"/>
            <w:vAlign w:val="center"/>
          </w:tcPr>
          <w:p w14:paraId="157D5021" w14:textId="2CF7BF2C" w:rsidR="008C604F" w:rsidRDefault="008C604F" w:rsidP="008D713D">
            <w:pPr>
              <w:rPr>
                <w:b/>
                <w:sz w:val="28"/>
                <w:szCs w:val="28"/>
              </w:rPr>
            </w:pPr>
            <w:r>
              <w:rPr>
                <w:b/>
                <w:sz w:val="28"/>
                <w:szCs w:val="28"/>
              </w:rPr>
              <w:t xml:space="preserve">In our school, the </w:t>
            </w:r>
            <w:r w:rsidRPr="00C35B87">
              <w:rPr>
                <w:b/>
                <w:sz w:val="28"/>
                <w:szCs w:val="28"/>
              </w:rPr>
              <w:t xml:space="preserve">quality practices </w:t>
            </w:r>
            <w:r>
              <w:rPr>
                <w:b/>
                <w:color w:val="FF0000"/>
                <w:sz w:val="28"/>
                <w:szCs w:val="28"/>
              </w:rPr>
              <w:t>leaders</w:t>
            </w:r>
            <w:r>
              <w:rPr>
                <w:b/>
                <w:sz w:val="28"/>
                <w:szCs w:val="28"/>
              </w:rPr>
              <w:t xml:space="preserve"> will</w:t>
            </w:r>
            <w:r w:rsidRPr="00C35B87">
              <w:rPr>
                <w:b/>
                <w:sz w:val="28"/>
                <w:szCs w:val="28"/>
              </w:rPr>
              <w:t xml:space="preserve"> use that connect with this standard</w:t>
            </w:r>
            <w:r>
              <w:rPr>
                <w:b/>
                <w:sz w:val="28"/>
                <w:szCs w:val="28"/>
              </w:rPr>
              <w:t xml:space="preserve"> are:</w:t>
            </w:r>
          </w:p>
        </w:tc>
        <w:tc>
          <w:tcPr>
            <w:tcW w:w="683" w:type="pct"/>
            <w:gridSpan w:val="2"/>
            <w:vAlign w:val="bottom"/>
          </w:tcPr>
          <w:p w14:paraId="24ACCE8E" w14:textId="64885C72" w:rsidR="008C604F" w:rsidRDefault="008C604F" w:rsidP="008C604F">
            <w:pPr>
              <w:rPr>
                <w:b/>
                <w:sz w:val="28"/>
                <w:szCs w:val="28"/>
              </w:rPr>
            </w:pPr>
            <w:r>
              <w:rPr>
                <w:b/>
                <w:sz w:val="28"/>
                <w:szCs w:val="28"/>
              </w:rPr>
              <w:t xml:space="preserve">This practice is: </w:t>
            </w:r>
          </w:p>
        </w:tc>
        <w:tc>
          <w:tcPr>
            <w:tcW w:w="1612" w:type="pct"/>
            <w:vMerge w:val="restart"/>
            <w:shd w:val="clear" w:color="auto" w:fill="auto"/>
            <w:vAlign w:val="center"/>
          </w:tcPr>
          <w:p w14:paraId="147CF4E1" w14:textId="382637E0" w:rsidR="008C604F" w:rsidRDefault="008C604F" w:rsidP="008D713D">
            <w:pPr>
              <w:rPr>
                <w:b/>
                <w:sz w:val="28"/>
                <w:szCs w:val="28"/>
              </w:rPr>
            </w:pPr>
            <w:r>
              <w:rPr>
                <w:b/>
                <w:sz w:val="28"/>
                <w:szCs w:val="28"/>
              </w:rPr>
              <w:t>The</w:t>
            </w:r>
            <w:r w:rsidRPr="00C35B87">
              <w:rPr>
                <w:b/>
                <w:sz w:val="28"/>
                <w:szCs w:val="28"/>
              </w:rPr>
              <w:t xml:space="preserve"> evidence </w:t>
            </w:r>
            <w:r>
              <w:rPr>
                <w:b/>
                <w:sz w:val="28"/>
                <w:szCs w:val="28"/>
              </w:rPr>
              <w:t xml:space="preserve">we will </w:t>
            </w:r>
            <w:r w:rsidRPr="00C35B87">
              <w:rPr>
                <w:b/>
                <w:sz w:val="28"/>
                <w:szCs w:val="28"/>
              </w:rPr>
              <w:t>use that demonstrates these quality practices</w:t>
            </w:r>
            <w:r>
              <w:rPr>
                <w:b/>
                <w:sz w:val="28"/>
                <w:szCs w:val="28"/>
              </w:rPr>
              <w:t xml:space="preserve"> includes: </w:t>
            </w:r>
          </w:p>
        </w:tc>
      </w:tr>
      <w:tr w:rsidR="008C604F" w14:paraId="59D60D47" w14:textId="77777777" w:rsidTr="00963A4B">
        <w:trPr>
          <w:trHeight w:val="718"/>
        </w:trPr>
        <w:tc>
          <w:tcPr>
            <w:tcW w:w="2705" w:type="pct"/>
            <w:vMerge/>
          </w:tcPr>
          <w:p w14:paraId="1B0A074A" w14:textId="3EAE3CEE" w:rsidR="008C604F" w:rsidRPr="00C35B87" w:rsidRDefault="008C604F" w:rsidP="008C604F">
            <w:pPr>
              <w:rPr>
                <w:b/>
                <w:sz w:val="28"/>
                <w:szCs w:val="28"/>
              </w:rPr>
            </w:pPr>
          </w:p>
        </w:tc>
        <w:tc>
          <w:tcPr>
            <w:tcW w:w="313" w:type="pct"/>
            <w:vAlign w:val="bottom"/>
          </w:tcPr>
          <w:p w14:paraId="71C16973" w14:textId="77777777" w:rsidR="008C604F" w:rsidRDefault="008C604F" w:rsidP="008C604F">
            <w:pPr>
              <w:spacing w:after="0" w:line="240" w:lineRule="auto"/>
              <w:rPr>
                <w:b/>
                <w:sz w:val="28"/>
                <w:szCs w:val="28"/>
              </w:rPr>
            </w:pPr>
            <w:r>
              <w:rPr>
                <w:b/>
                <w:sz w:val="28"/>
                <w:szCs w:val="28"/>
              </w:rPr>
              <w:t>optional/</w:t>
            </w:r>
          </w:p>
          <w:p w14:paraId="10E562EB" w14:textId="23F76271" w:rsidR="008C604F" w:rsidRDefault="008C604F" w:rsidP="008C604F">
            <w:pPr>
              <w:rPr>
                <w:b/>
                <w:sz w:val="28"/>
                <w:szCs w:val="28"/>
              </w:rPr>
            </w:pPr>
            <w:r>
              <w:rPr>
                <w:b/>
                <w:sz w:val="28"/>
                <w:szCs w:val="28"/>
              </w:rPr>
              <w:t>essential</w:t>
            </w:r>
          </w:p>
        </w:tc>
        <w:tc>
          <w:tcPr>
            <w:tcW w:w="370" w:type="pct"/>
            <w:vAlign w:val="bottom"/>
          </w:tcPr>
          <w:p w14:paraId="48694D7D" w14:textId="10C83911" w:rsidR="008C604F" w:rsidRDefault="008C604F" w:rsidP="008C604F">
            <w:pPr>
              <w:rPr>
                <w:b/>
                <w:sz w:val="28"/>
                <w:szCs w:val="28"/>
              </w:rPr>
            </w:pPr>
            <w:r>
              <w:rPr>
                <w:b/>
                <w:sz w:val="28"/>
                <w:szCs w:val="28"/>
              </w:rPr>
              <w:t>new/ established</w:t>
            </w:r>
          </w:p>
        </w:tc>
        <w:tc>
          <w:tcPr>
            <w:tcW w:w="1612" w:type="pct"/>
            <w:vMerge/>
            <w:shd w:val="clear" w:color="auto" w:fill="auto"/>
          </w:tcPr>
          <w:p w14:paraId="6AC6707B" w14:textId="522B4BBD" w:rsidR="008C604F" w:rsidRPr="00C35B87" w:rsidRDefault="008C604F" w:rsidP="008C604F">
            <w:pPr>
              <w:rPr>
                <w:b/>
                <w:sz w:val="28"/>
                <w:szCs w:val="28"/>
              </w:rPr>
            </w:pPr>
          </w:p>
        </w:tc>
      </w:tr>
      <w:tr w:rsidR="008C604F" w14:paraId="28CB5194" w14:textId="77777777" w:rsidTr="00963A4B">
        <w:trPr>
          <w:trHeight w:val="513"/>
        </w:trPr>
        <w:tc>
          <w:tcPr>
            <w:tcW w:w="2705" w:type="pct"/>
            <w:shd w:val="clear" w:color="auto" w:fill="auto"/>
          </w:tcPr>
          <w:p w14:paraId="09A9EAB5" w14:textId="203581A8" w:rsidR="008C604F" w:rsidRPr="00A96630" w:rsidRDefault="008C604F" w:rsidP="00A5593B">
            <w:pPr>
              <w:pStyle w:val="ListParagraph"/>
              <w:numPr>
                <w:ilvl w:val="0"/>
                <w:numId w:val="8"/>
              </w:numPr>
              <w:rPr>
                <w:b/>
                <w:sz w:val="24"/>
                <w:szCs w:val="24"/>
              </w:rPr>
            </w:pPr>
            <w:r w:rsidRPr="009A1F0D">
              <w:rPr>
                <w:sz w:val="24"/>
                <w:szCs w:val="24"/>
              </w:rPr>
              <w:t xml:space="preserve">We will ensure that all formal contact with </w:t>
            </w:r>
            <w:proofErr w:type="spellStart"/>
            <w:r w:rsidRPr="009A1F0D">
              <w:rPr>
                <w:sz w:val="24"/>
                <w:szCs w:val="24"/>
              </w:rPr>
              <w:t>whānau</w:t>
            </w:r>
            <w:proofErr w:type="spellEnd"/>
            <w:r w:rsidRPr="009A1F0D">
              <w:rPr>
                <w:sz w:val="24"/>
                <w:szCs w:val="24"/>
              </w:rPr>
              <w:t>, parents and community acknowledge</w:t>
            </w:r>
            <w:r w:rsidR="002674F0">
              <w:rPr>
                <w:sz w:val="24"/>
                <w:szCs w:val="24"/>
              </w:rPr>
              <w:t>s</w:t>
            </w:r>
            <w:r w:rsidRPr="009A1F0D">
              <w:rPr>
                <w:sz w:val="24"/>
                <w:szCs w:val="24"/>
              </w:rPr>
              <w:t xml:space="preserve"> local iwi.</w:t>
            </w:r>
            <w:r>
              <w:rPr>
                <w:sz w:val="24"/>
                <w:szCs w:val="24"/>
              </w:rPr>
              <w:t xml:space="preserve"> </w:t>
            </w:r>
          </w:p>
          <w:p w14:paraId="31250640" w14:textId="3BDD8815" w:rsidR="00A96630" w:rsidRPr="002674F0" w:rsidRDefault="00A96630" w:rsidP="00A96630">
            <w:pPr>
              <w:pStyle w:val="ListParagraph"/>
              <w:ind w:left="360"/>
            </w:pPr>
            <w:r>
              <w:rPr>
                <w:sz w:val="24"/>
                <w:szCs w:val="24"/>
              </w:rPr>
              <w:t xml:space="preserve">Why? </w:t>
            </w:r>
            <w:r>
              <w:rPr>
                <w:i/>
                <w:sz w:val="24"/>
                <w:szCs w:val="24"/>
              </w:rPr>
              <w:t>So that</w:t>
            </w:r>
            <w:r w:rsidR="002674F0">
              <w:rPr>
                <w:sz w:val="24"/>
                <w:szCs w:val="24"/>
              </w:rPr>
              <w:t xml:space="preserve"> we demonstrate respect </w:t>
            </w:r>
            <w:r w:rsidR="005112BC">
              <w:rPr>
                <w:sz w:val="24"/>
                <w:szCs w:val="24"/>
              </w:rPr>
              <w:t>for the special status that they have in this area.</w:t>
            </w:r>
          </w:p>
        </w:tc>
        <w:tc>
          <w:tcPr>
            <w:tcW w:w="313" w:type="pct"/>
          </w:tcPr>
          <w:p w14:paraId="3724F0ED" w14:textId="54A7D36A" w:rsidR="008C604F" w:rsidRPr="0000568C" w:rsidRDefault="00810326" w:rsidP="0056387E">
            <w:r w:rsidRPr="0000568C">
              <w:t>Essential</w:t>
            </w:r>
          </w:p>
        </w:tc>
        <w:tc>
          <w:tcPr>
            <w:tcW w:w="370" w:type="pct"/>
          </w:tcPr>
          <w:p w14:paraId="1A3AA9BF" w14:textId="05E9A8E5" w:rsidR="008C604F" w:rsidRPr="0000568C" w:rsidRDefault="00810326" w:rsidP="0056387E">
            <w:r w:rsidRPr="0000568C">
              <w:t>New</w:t>
            </w:r>
          </w:p>
        </w:tc>
        <w:tc>
          <w:tcPr>
            <w:tcW w:w="1612" w:type="pct"/>
            <w:shd w:val="clear" w:color="auto" w:fill="auto"/>
          </w:tcPr>
          <w:p w14:paraId="746D866F" w14:textId="4F18B27A" w:rsidR="008C604F" w:rsidRPr="00BD19B5" w:rsidRDefault="00BD19B5" w:rsidP="0056387E">
            <w:r w:rsidRPr="00BD19B5">
              <w:t xml:space="preserve">Website, letters, </w:t>
            </w:r>
            <w:proofErr w:type="spellStart"/>
            <w:r w:rsidRPr="00BD19B5">
              <w:t>pānui</w:t>
            </w:r>
            <w:proofErr w:type="spellEnd"/>
            <w:r w:rsidRPr="00BD19B5">
              <w:t>.</w:t>
            </w:r>
            <w:r w:rsidR="00216AED">
              <w:t xml:space="preserve"> (Documentation)</w:t>
            </w:r>
          </w:p>
        </w:tc>
      </w:tr>
      <w:tr w:rsidR="00810326" w14:paraId="49A3E30C" w14:textId="77777777" w:rsidTr="00963A4B">
        <w:trPr>
          <w:trHeight w:val="513"/>
        </w:trPr>
        <w:tc>
          <w:tcPr>
            <w:tcW w:w="2705" w:type="pct"/>
            <w:shd w:val="clear" w:color="auto" w:fill="auto"/>
          </w:tcPr>
          <w:p w14:paraId="63C17896" w14:textId="34D6B21E" w:rsidR="00810326" w:rsidRDefault="00810326" w:rsidP="00810326">
            <w:pPr>
              <w:pStyle w:val="ListParagraph"/>
              <w:numPr>
                <w:ilvl w:val="0"/>
                <w:numId w:val="8"/>
              </w:numPr>
              <w:rPr>
                <w:sz w:val="24"/>
                <w:szCs w:val="24"/>
              </w:rPr>
            </w:pPr>
            <w:r>
              <w:rPr>
                <w:sz w:val="24"/>
                <w:szCs w:val="24"/>
              </w:rPr>
              <w:t xml:space="preserve">We will </w:t>
            </w:r>
            <w:r w:rsidR="00821365">
              <w:rPr>
                <w:sz w:val="24"/>
                <w:szCs w:val="24"/>
              </w:rPr>
              <w:t>support the</w:t>
            </w:r>
            <w:r>
              <w:rPr>
                <w:sz w:val="24"/>
                <w:szCs w:val="24"/>
              </w:rPr>
              <w:t xml:space="preserve"> </w:t>
            </w:r>
            <w:proofErr w:type="spellStart"/>
            <w:r>
              <w:rPr>
                <w:sz w:val="24"/>
                <w:szCs w:val="24"/>
              </w:rPr>
              <w:t>whānau</w:t>
            </w:r>
            <w:proofErr w:type="spellEnd"/>
            <w:r>
              <w:rPr>
                <w:sz w:val="24"/>
                <w:szCs w:val="24"/>
              </w:rPr>
              <w:t xml:space="preserve"> group of Māori parents to drive and contribute to decisions about specific </w:t>
            </w:r>
            <w:proofErr w:type="spellStart"/>
            <w:r>
              <w:rPr>
                <w:sz w:val="24"/>
                <w:szCs w:val="24"/>
              </w:rPr>
              <w:t>kaupapa</w:t>
            </w:r>
            <w:proofErr w:type="spellEnd"/>
            <w:r>
              <w:rPr>
                <w:sz w:val="24"/>
                <w:szCs w:val="24"/>
              </w:rPr>
              <w:t xml:space="preserve"> in our school.  </w:t>
            </w:r>
          </w:p>
          <w:p w14:paraId="68E7A68E" w14:textId="4DD0019A" w:rsidR="005E6953" w:rsidRPr="009A1F0D" w:rsidRDefault="005E6953" w:rsidP="005E6953">
            <w:pPr>
              <w:pStyle w:val="ListParagraph"/>
              <w:ind w:left="360"/>
              <w:rPr>
                <w:sz w:val="24"/>
                <w:szCs w:val="24"/>
              </w:rPr>
            </w:pPr>
            <w:r>
              <w:rPr>
                <w:sz w:val="24"/>
                <w:szCs w:val="24"/>
              </w:rPr>
              <w:t>Why?</w:t>
            </w:r>
            <w:r w:rsidR="000E1985">
              <w:rPr>
                <w:sz w:val="24"/>
                <w:szCs w:val="24"/>
              </w:rPr>
              <w:t xml:space="preserve"> </w:t>
            </w:r>
            <w:r w:rsidR="000E1985">
              <w:rPr>
                <w:i/>
                <w:sz w:val="24"/>
                <w:szCs w:val="24"/>
              </w:rPr>
              <w:t>So that</w:t>
            </w:r>
            <w:r w:rsidR="000E1985">
              <w:rPr>
                <w:sz w:val="24"/>
                <w:szCs w:val="24"/>
              </w:rPr>
              <w:t xml:space="preserve"> we demonstrate our commitment to our partnership.</w:t>
            </w:r>
          </w:p>
        </w:tc>
        <w:tc>
          <w:tcPr>
            <w:tcW w:w="313" w:type="pct"/>
          </w:tcPr>
          <w:p w14:paraId="07574826" w14:textId="1277B88C" w:rsidR="00810326" w:rsidRPr="0000568C" w:rsidRDefault="00810326" w:rsidP="00810326">
            <w:r w:rsidRPr="0000568C">
              <w:t>Essential</w:t>
            </w:r>
          </w:p>
        </w:tc>
        <w:tc>
          <w:tcPr>
            <w:tcW w:w="370" w:type="pct"/>
          </w:tcPr>
          <w:p w14:paraId="52DC900A" w14:textId="1BA22E27" w:rsidR="00810326" w:rsidRPr="0000568C" w:rsidRDefault="00821365" w:rsidP="00810326">
            <w:r w:rsidRPr="0000568C">
              <w:t>Established</w:t>
            </w:r>
          </w:p>
        </w:tc>
        <w:tc>
          <w:tcPr>
            <w:tcW w:w="1612" w:type="pct"/>
            <w:shd w:val="clear" w:color="auto" w:fill="auto"/>
          </w:tcPr>
          <w:p w14:paraId="19ED8F6C" w14:textId="29C56171" w:rsidR="00810326" w:rsidRPr="00216AED" w:rsidRDefault="00216AED" w:rsidP="00810326">
            <w:proofErr w:type="spellStart"/>
            <w:r>
              <w:t>Whānau</w:t>
            </w:r>
            <w:proofErr w:type="spellEnd"/>
            <w:r>
              <w:t xml:space="preserve"> group is active</w:t>
            </w:r>
            <w:r w:rsidR="00BB2BC3">
              <w:t xml:space="preserve"> and their voice feeds in to decisions being made by the Board. </w:t>
            </w:r>
            <w:r w:rsidRPr="00216AED">
              <w:t xml:space="preserve"> </w:t>
            </w:r>
            <w:r w:rsidR="00BB2BC3">
              <w:t>(Documentation/Board minutes)</w:t>
            </w:r>
          </w:p>
        </w:tc>
      </w:tr>
      <w:tr w:rsidR="00810326" w14:paraId="3D685C3F" w14:textId="77777777" w:rsidTr="00963A4B">
        <w:trPr>
          <w:trHeight w:val="479"/>
        </w:trPr>
        <w:tc>
          <w:tcPr>
            <w:tcW w:w="2705" w:type="pct"/>
            <w:shd w:val="clear" w:color="auto" w:fill="auto"/>
          </w:tcPr>
          <w:p w14:paraId="3B4E51DC" w14:textId="2655039D" w:rsidR="00810326" w:rsidRDefault="00810326" w:rsidP="00810326">
            <w:pPr>
              <w:pStyle w:val="ListParagraph"/>
              <w:numPr>
                <w:ilvl w:val="0"/>
                <w:numId w:val="8"/>
              </w:numPr>
              <w:rPr>
                <w:sz w:val="24"/>
                <w:szCs w:val="24"/>
              </w:rPr>
            </w:pPr>
            <w:r w:rsidRPr="009A1F0D">
              <w:rPr>
                <w:sz w:val="24"/>
                <w:szCs w:val="24"/>
              </w:rPr>
              <w:t xml:space="preserve">We will familiarise ourselves with the local iwi education plan and discuss together what this means for us in our school. </w:t>
            </w:r>
          </w:p>
          <w:p w14:paraId="2F4A21C5" w14:textId="733E54CC" w:rsidR="000E1985" w:rsidRPr="009A1F0D" w:rsidRDefault="000E1985" w:rsidP="000E1985">
            <w:pPr>
              <w:pStyle w:val="ListParagraph"/>
              <w:ind w:left="360"/>
              <w:rPr>
                <w:sz w:val="24"/>
                <w:szCs w:val="24"/>
              </w:rPr>
            </w:pPr>
            <w:r>
              <w:rPr>
                <w:sz w:val="24"/>
                <w:szCs w:val="24"/>
              </w:rPr>
              <w:t xml:space="preserve">Why? </w:t>
            </w:r>
            <w:r>
              <w:rPr>
                <w:i/>
                <w:sz w:val="24"/>
                <w:szCs w:val="24"/>
              </w:rPr>
              <w:t>So that</w:t>
            </w:r>
            <w:r w:rsidR="00C407DA">
              <w:rPr>
                <w:i/>
                <w:sz w:val="24"/>
                <w:szCs w:val="24"/>
              </w:rPr>
              <w:t xml:space="preserve"> </w:t>
            </w:r>
            <w:r w:rsidR="00C407DA">
              <w:rPr>
                <w:sz w:val="24"/>
                <w:szCs w:val="24"/>
              </w:rPr>
              <w:t>we are able to demonstrate our commitment to our partnership</w:t>
            </w:r>
            <w:r w:rsidR="005112BC">
              <w:rPr>
                <w:sz w:val="24"/>
                <w:szCs w:val="24"/>
              </w:rPr>
              <w:t xml:space="preserve"> in a </w:t>
            </w:r>
            <w:r w:rsidR="00E033A1">
              <w:rPr>
                <w:sz w:val="24"/>
                <w:szCs w:val="24"/>
              </w:rPr>
              <w:t xml:space="preserve">tangible way and through the learning programmes. </w:t>
            </w:r>
          </w:p>
        </w:tc>
        <w:tc>
          <w:tcPr>
            <w:tcW w:w="313" w:type="pct"/>
          </w:tcPr>
          <w:p w14:paraId="0B7C42EA" w14:textId="7BF5235D" w:rsidR="00810326" w:rsidRPr="0000568C" w:rsidRDefault="00810326" w:rsidP="00810326">
            <w:r w:rsidRPr="0000568C">
              <w:t>Essential</w:t>
            </w:r>
          </w:p>
        </w:tc>
        <w:tc>
          <w:tcPr>
            <w:tcW w:w="370" w:type="pct"/>
          </w:tcPr>
          <w:p w14:paraId="38ED6F63" w14:textId="241ED6F4" w:rsidR="00810326" w:rsidRPr="0000568C" w:rsidRDefault="00821365" w:rsidP="00810326">
            <w:r w:rsidRPr="0000568C">
              <w:t>Established</w:t>
            </w:r>
          </w:p>
        </w:tc>
        <w:tc>
          <w:tcPr>
            <w:tcW w:w="1612" w:type="pct"/>
            <w:shd w:val="clear" w:color="auto" w:fill="auto"/>
          </w:tcPr>
          <w:p w14:paraId="49FE574F" w14:textId="45D9D8E6" w:rsidR="00810326" w:rsidRDefault="0088729F" w:rsidP="00810326">
            <w:r>
              <w:t>All school leaders can articulate our shared understanding and</w:t>
            </w:r>
            <w:r w:rsidR="009B4CBD">
              <w:t xml:space="preserve"> how </w:t>
            </w:r>
            <w:r w:rsidR="00963A4B">
              <w:t>we, as a school, are contributing to the iwi education outcomes</w:t>
            </w:r>
            <w:r>
              <w:t>. (</w:t>
            </w:r>
            <w:r w:rsidR="00F80949">
              <w:t xml:space="preserve">Reflection / </w:t>
            </w:r>
            <w:r>
              <w:t xml:space="preserve">Peer voice). </w:t>
            </w:r>
          </w:p>
        </w:tc>
      </w:tr>
      <w:tr w:rsidR="00B51971" w14:paraId="08817938" w14:textId="77777777" w:rsidTr="00963A4B">
        <w:trPr>
          <w:trHeight w:val="479"/>
        </w:trPr>
        <w:tc>
          <w:tcPr>
            <w:tcW w:w="2705" w:type="pct"/>
            <w:shd w:val="clear" w:color="auto" w:fill="auto"/>
          </w:tcPr>
          <w:p w14:paraId="71226D35" w14:textId="4358E28D" w:rsidR="00B51971" w:rsidRDefault="00B51971" w:rsidP="00B51971">
            <w:pPr>
              <w:pStyle w:val="ListParagraph"/>
              <w:numPr>
                <w:ilvl w:val="0"/>
                <w:numId w:val="8"/>
              </w:numPr>
              <w:rPr>
                <w:sz w:val="24"/>
                <w:szCs w:val="24"/>
              </w:rPr>
            </w:pPr>
            <w:r>
              <w:rPr>
                <w:sz w:val="24"/>
                <w:szCs w:val="24"/>
              </w:rPr>
              <w:t xml:space="preserve">We will find out what Māori parents’ expectations are of us as leaders, and their aspirations for their children. </w:t>
            </w:r>
          </w:p>
          <w:p w14:paraId="7EC7D3A2" w14:textId="50C47AF2" w:rsidR="00B51971" w:rsidRDefault="00B51971" w:rsidP="00B51971">
            <w:pPr>
              <w:pStyle w:val="ListParagraph"/>
              <w:ind w:left="360"/>
              <w:rPr>
                <w:sz w:val="24"/>
                <w:szCs w:val="24"/>
              </w:rPr>
            </w:pPr>
            <w:r>
              <w:rPr>
                <w:sz w:val="24"/>
                <w:szCs w:val="24"/>
              </w:rPr>
              <w:t xml:space="preserve">Why? </w:t>
            </w:r>
            <w:r>
              <w:rPr>
                <w:i/>
                <w:sz w:val="24"/>
                <w:szCs w:val="24"/>
              </w:rPr>
              <w:t xml:space="preserve">So that </w:t>
            </w:r>
            <w:r>
              <w:rPr>
                <w:sz w:val="24"/>
                <w:szCs w:val="24"/>
              </w:rPr>
              <w:t xml:space="preserve">we are able to develop a graduate profile that is relevant and valued by our community. </w:t>
            </w:r>
          </w:p>
        </w:tc>
        <w:tc>
          <w:tcPr>
            <w:tcW w:w="313" w:type="pct"/>
          </w:tcPr>
          <w:p w14:paraId="530EE37D" w14:textId="1CAD76F3" w:rsidR="00B51971" w:rsidRPr="0000568C" w:rsidRDefault="00B51971" w:rsidP="00B51971">
            <w:r w:rsidRPr="0000568C">
              <w:t>Essential</w:t>
            </w:r>
          </w:p>
        </w:tc>
        <w:tc>
          <w:tcPr>
            <w:tcW w:w="370" w:type="pct"/>
          </w:tcPr>
          <w:p w14:paraId="7D3A1324" w14:textId="45B9045F" w:rsidR="00B51971" w:rsidRPr="0000568C" w:rsidRDefault="00B51971" w:rsidP="00B51971">
            <w:r w:rsidRPr="0000568C">
              <w:t>Established</w:t>
            </w:r>
          </w:p>
        </w:tc>
        <w:tc>
          <w:tcPr>
            <w:tcW w:w="1612" w:type="pct"/>
            <w:shd w:val="clear" w:color="auto" w:fill="auto"/>
          </w:tcPr>
          <w:p w14:paraId="4E305E07" w14:textId="777DF35C" w:rsidR="00B51971" w:rsidRDefault="00E60034" w:rsidP="00B51971">
            <w:r>
              <w:t xml:space="preserve">Graduate profile specifying these aspirations. </w:t>
            </w:r>
            <w:r w:rsidR="003A243B">
              <w:t>(Documentation)</w:t>
            </w:r>
          </w:p>
          <w:p w14:paraId="37FD3906" w14:textId="16464D1E" w:rsidR="00E60034" w:rsidRDefault="003A243B" w:rsidP="00B51971">
            <w:r>
              <w:t>Mission statement details parents</w:t>
            </w:r>
            <w:r w:rsidR="007B3D7B">
              <w:t>’</w:t>
            </w:r>
            <w:r>
              <w:t xml:space="preserve"> expectations of </w:t>
            </w:r>
            <w:r w:rsidR="007B3D7B">
              <w:t>school leadership. (Documentation/ Parent voice)</w:t>
            </w:r>
          </w:p>
        </w:tc>
      </w:tr>
      <w:tr w:rsidR="00A3357A" w14:paraId="105127D4" w14:textId="77777777" w:rsidTr="00963A4B">
        <w:trPr>
          <w:trHeight w:val="479"/>
        </w:trPr>
        <w:tc>
          <w:tcPr>
            <w:tcW w:w="2705" w:type="pct"/>
            <w:shd w:val="clear" w:color="auto" w:fill="auto"/>
          </w:tcPr>
          <w:p w14:paraId="655D081C" w14:textId="07DBDE01" w:rsidR="00A3357A" w:rsidRDefault="00A3357A" w:rsidP="00A3357A">
            <w:pPr>
              <w:pStyle w:val="ListParagraph"/>
              <w:numPr>
                <w:ilvl w:val="0"/>
                <w:numId w:val="8"/>
              </w:numPr>
              <w:rPr>
                <w:sz w:val="24"/>
                <w:szCs w:val="24"/>
              </w:rPr>
            </w:pPr>
            <w:r>
              <w:rPr>
                <w:sz w:val="24"/>
                <w:szCs w:val="24"/>
              </w:rPr>
              <w:t xml:space="preserve">We will acknowledge the iwi connections of our Māori staff by talking with each of them about where they are from. </w:t>
            </w:r>
          </w:p>
          <w:p w14:paraId="034B152C" w14:textId="49EA6C52" w:rsidR="00A3357A" w:rsidRDefault="00A3357A" w:rsidP="00A3357A">
            <w:pPr>
              <w:pStyle w:val="ListParagraph"/>
              <w:ind w:left="360"/>
              <w:rPr>
                <w:sz w:val="24"/>
                <w:szCs w:val="24"/>
              </w:rPr>
            </w:pPr>
            <w:r>
              <w:rPr>
                <w:sz w:val="24"/>
                <w:szCs w:val="24"/>
              </w:rPr>
              <w:t xml:space="preserve">Why? </w:t>
            </w:r>
            <w:r>
              <w:rPr>
                <w:i/>
                <w:sz w:val="24"/>
                <w:szCs w:val="24"/>
              </w:rPr>
              <w:t>So that</w:t>
            </w:r>
            <w:r>
              <w:rPr>
                <w:sz w:val="24"/>
                <w:szCs w:val="24"/>
              </w:rPr>
              <w:t xml:space="preserve"> we acknowledge Māori staff as Māori in the first instance and show that value who they are as Māori.  </w:t>
            </w:r>
          </w:p>
        </w:tc>
        <w:tc>
          <w:tcPr>
            <w:tcW w:w="313" w:type="pct"/>
          </w:tcPr>
          <w:p w14:paraId="7277EE8E" w14:textId="35A0A143" w:rsidR="00A3357A" w:rsidRPr="0000568C" w:rsidRDefault="00A3357A" w:rsidP="00A3357A">
            <w:r w:rsidRPr="0000568C">
              <w:t>Essential</w:t>
            </w:r>
          </w:p>
        </w:tc>
        <w:tc>
          <w:tcPr>
            <w:tcW w:w="370" w:type="pct"/>
          </w:tcPr>
          <w:p w14:paraId="7E07B8EB" w14:textId="6E5757E3" w:rsidR="00A3357A" w:rsidRPr="0000568C" w:rsidRDefault="00A3357A" w:rsidP="00A3357A">
            <w:r>
              <w:t>Established</w:t>
            </w:r>
          </w:p>
        </w:tc>
        <w:tc>
          <w:tcPr>
            <w:tcW w:w="1612" w:type="pct"/>
            <w:shd w:val="clear" w:color="auto" w:fill="auto"/>
          </w:tcPr>
          <w:p w14:paraId="57A74C04" w14:textId="77777777" w:rsidR="00A3357A" w:rsidRDefault="00A3357A" w:rsidP="00A3357A">
            <w:r>
              <w:t xml:space="preserve">Māori </w:t>
            </w:r>
            <w:r w:rsidR="0055584E">
              <w:t xml:space="preserve">teacher </w:t>
            </w:r>
            <w:r>
              <w:t xml:space="preserve">staff </w:t>
            </w:r>
            <w:r w:rsidR="0055584E">
              <w:t>retention rates.</w:t>
            </w:r>
            <w:r>
              <w:t xml:space="preserve"> </w:t>
            </w:r>
            <w:r w:rsidR="0055584E">
              <w:t>(Data/Documentation)</w:t>
            </w:r>
          </w:p>
          <w:p w14:paraId="094DFF8B" w14:textId="69785F3C" w:rsidR="00310BCE" w:rsidRDefault="00310BCE" w:rsidP="00A3357A">
            <w:r>
              <w:t>Staff climate surveys showing Māori staff feel valued. (Documentation/Peer voice)</w:t>
            </w:r>
          </w:p>
        </w:tc>
      </w:tr>
      <w:tr w:rsidR="00A3357A" w14:paraId="792DAE88" w14:textId="77777777" w:rsidTr="00963A4B">
        <w:trPr>
          <w:trHeight w:val="479"/>
        </w:trPr>
        <w:tc>
          <w:tcPr>
            <w:tcW w:w="2705" w:type="pct"/>
            <w:shd w:val="clear" w:color="auto" w:fill="auto"/>
          </w:tcPr>
          <w:p w14:paraId="6A7C4269" w14:textId="77777777" w:rsidR="00A3357A" w:rsidRDefault="00A3357A" w:rsidP="00A3357A">
            <w:pPr>
              <w:pStyle w:val="ListParagraph"/>
              <w:numPr>
                <w:ilvl w:val="0"/>
                <w:numId w:val="8"/>
              </w:numPr>
              <w:rPr>
                <w:sz w:val="24"/>
                <w:szCs w:val="24"/>
              </w:rPr>
            </w:pPr>
            <w:r>
              <w:rPr>
                <w:sz w:val="24"/>
                <w:szCs w:val="24"/>
              </w:rPr>
              <w:lastRenderedPageBreak/>
              <w:t xml:space="preserve">We will incorporate </w:t>
            </w:r>
            <w:proofErr w:type="spellStart"/>
            <w:r>
              <w:rPr>
                <w:sz w:val="24"/>
                <w:szCs w:val="24"/>
              </w:rPr>
              <w:t>mihimihi</w:t>
            </w:r>
            <w:proofErr w:type="spellEnd"/>
            <w:r>
              <w:rPr>
                <w:sz w:val="24"/>
                <w:szCs w:val="24"/>
              </w:rPr>
              <w:t xml:space="preserve">, </w:t>
            </w:r>
            <w:proofErr w:type="spellStart"/>
            <w:r>
              <w:rPr>
                <w:sz w:val="24"/>
                <w:szCs w:val="24"/>
              </w:rPr>
              <w:t>karakia</w:t>
            </w:r>
            <w:proofErr w:type="spellEnd"/>
            <w:r>
              <w:rPr>
                <w:sz w:val="24"/>
                <w:szCs w:val="24"/>
              </w:rPr>
              <w:t xml:space="preserve">, </w:t>
            </w:r>
            <w:proofErr w:type="spellStart"/>
            <w:r>
              <w:rPr>
                <w:sz w:val="24"/>
                <w:szCs w:val="24"/>
              </w:rPr>
              <w:t>waiata</w:t>
            </w:r>
            <w:proofErr w:type="spellEnd"/>
            <w:r>
              <w:rPr>
                <w:sz w:val="24"/>
                <w:szCs w:val="24"/>
              </w:rPr>
              <w:t xml:space="preserve"> into our school culture and set an expectation that </w:t>
            </w:r>
            <w:proofErr w:type="spellStart"/>
            <w:r>
              <w:rPr>
                <w:sz w:val="24"/>
                <w:szCs w:val="24"/>
              </w:rPr>
              <w:t>kaiako</w:t>
            </w:r>
            <w:proofErr w:type="spellEnd"/>
            <w:r>
              <w:rPr>
                <w:sz w:val="24"/>
                <w:szCs w:val="24"/>
              </w:rPr>
              <w:t xml:space="preserve"> will also acknowledge these practices in their classrooms. </w:t>
            </w:r>
          </w:p>
          <w:p w14:paraId="43E44431" w14:textId="3C0CA830" w:rsidR="00A3357A" w:rsidRDefault="00A3357A" w:rsidP="00A3357A">
            <w:pPr>
              <w:pStyle w:val="ListParagraph"/>
              <w:ind w:left="360"/>
              <w:rPr>
                <w:sz w:val="24"/>
                <w:szCs w:val="24"/>
              </w:rPr>
            </w:pPr>
            <w:r>
              <w:rPr>
                <w:sz w:val="24"/>
                <w:szCs w:val="24"/>
              </w:rPr>
              <w:t xml:space="preserve">Why? </w:t>
            </w:r>
            <w:r>
              <w:rPr>
                <w:i/>
                <w:sz w:val="24"/>
                <w:szCs w:val="24"/>
              </w:rPr>
              <w:t>So that</w:t>
            </w:r>
            <w:r>
              <w:rPr>
                <w:sz w:val="24"/>
                <w:szCs w:val="24"/>
              </w:rPr>
              <w:t xml:space="preserve"> we actively promote a sense of national identity for our students based on practices that make us unique. </w:t>
            </w:r>
          </w:p>
        </w:tc>
        <w:tc>
          <w:tcPr>
            <w:tcW w:w="313" w:type="pct"/>
          </w:tcPr>
          <w:p w14:paraId="2718F3F4" w14:textId="4C9CFE72" w:rsidR="00A3357A" w:rsidRPr="0000568C" w:rsidRDefault="00A3357A" w:rsidP="00A3357A">
            <w:r w:rsidRPr="0000568C">
              <w:t>Essential</w:t>
            </w:r>
          </w:p>
        </w:tc>
        <w:tc>
          <w:tcPr>
            <w:tcW w:w="370" w:type="pct"/>
          </w:tcPr>
          <w:p w14:paraId="03539D8E" w14:textId="3DDA406B" w:rsidR="00A3357A" w:rsidRPr="0000568C" w:rsidRDefault="00A3357A" w:rsidP="00A3357A">
            <w:r w:rsidRPr="0000568C">
              <w:t>Established</w:t>
            </w:r>
          </w:p>
        </w:tc>
        <w:tc>
          <w:tcPr>
            <w:tcW w:w="1612" w:type="pct"/>
            <w:shd w:val="clear" w:color="auto" w:fill="auto"/>
          </w:tcPr>
          <w:p w14:paraId="39CFEFC2" w14:textId="208C5AE1" w:rsidR="00A3357A" w:rsidRDefault="00A3357A" w:rsidP="00A3357A">
            <w:r>
              <w:t xml:space="preserve">All children know school </w:t>
            </w:r>
            <w:proofErr w:type="spellStart"/>
            <w:r>
              <w:t>waiata</w:t>
            </w:r>
            <w:proofErr w:type="spellEnd"/>
            <w:r>
              <w:t xml:space="preserve"> (local </w:t>
            </w:r>
            <w:proofErr w:type="spellStart"/>
            <w:r>
              <w:t>waiata</w:t>
            </w:r>
            <w:proofErr w:type="spellEnd"/>
            <w:r>
              <w:t>), and talk about being proud to be able to use Māori language for these protocols. (Student voice)</w:t>
            </w:r>
          </w:p>
        </w:tc>
      </w:tr>
      <w:tr w:rsidR="00310BCE" w14:paraId="42607D21" w14:textId="77777777" w:rsidTr="00963A4B">
        <w:trPr>
          <w:trHeight w:val="479"/>
        </w:trPr>
        <w:tc>
          <w:tcPr>
            <w:tcW w:w="2705" w:type="pct"/>
            <w:shd w:val="clear" w:color="auto" w:fill="auto"/>
          </w:tcPr>
          <w:p w14:paraId="324BEE53" w14:textId="77777777" w:rsidR="00310BCE" w:rsidRDefault="00310BCE" w:rsidP="00310BCE">
            <w:pPr>
              <w:pStyle w:val="ListParagraph"/>
              <w:numPr>
                <w:ilvl w:val="0"/>
                <w:numId w:val="8"/>
              </w:numPr>
              <w:rPr>
                <w:sz w:val="24"/>
                <w:szCs w:val="24"/>
              </w:rPr>
            </w:pPr>
            <w:r>
              <w:rPr>
                <w:sz w:val="24"/>
                <w:szCs w:val="24"/>
              </w:rPr>
              <w:t xml:space="preserve">We will review our Māori language plan for the school. </w:t>
            </w:r>
          </w:p>
          <w:p w14:paraId="6BA56C47" w14:textId="2602A46B" w:rsidR="00310BCE" w:rsidRDefault="00310BCE" w:rsidP="00310BCE">
            <w:pPr>
              <w:pStyle w:val="ListParagraph"/>
              <w:ind w:left="360"/>
              <w:rPr>
                <w:sz w:val="24"/>
                <w:szCs w:val="24"/>
              </w:rPr>
            </w:pPr>
            <w:r>
              <w:rPr>
                <w:sz w:val="24"/>
                <w:szCs w:val="24"/>
              </w:rPr>
              <w:t xml:space="preserve">Why? </w:t>
            </w:r>
            <w:r>
              <w:rPr>
                <w:i/>
                <w:sz w:val="24"/>
                <w:szCs w:val="24"/>
              </w:rPr>
              <w:t>So that</w:t>
            </w:r>
            <w:r>
              <w:rPr>
                <w:sz w:val="24"/>
                <w:szCs w:val="24"/>
              </w:rPr>
              <w:t xml:space="preserve"> we strengthen the appreciation amongst ourselves and our students for the value and status of </w:t>
            </w:r>
            <w:proofErr w:type="spellStart"/>
            <w:r>
              <w:rPr>
                <w:sz w:val="24"/>
                <w:szCs w:val="24"/>
              </w:rPr>
              <w:t>te</w:t>
            </w:r>
            <w:proofErr w:type="spellEnd"/>
            <w:r>
              <w:rPr>
                <w:sz w:val="24"/>
                <w:szCs w:val="24"/>
              </w:rPr>
              <w:t xml:space="preserve"> </w:t>
            </w:r>
            <w:proofErr w:type="spellStart"/>
            <w:r>
              <w:rPr>
                <w:sz w:val="24"/>
                <w:szCs w:val="24"/>
              </w:rPr>
              <w:t>reo</w:t>
            </w:r>
            <w:proofErr w:type="spellEnd"/>
            <w:r>
              <w:rPr>
                <w:sz w:val="24"/>
                <w:szCs w:val="24"/>
              </w:rPr>
              <w:t xml:space="preserve"> Māori, and contribute to its revitalisation. </w:t>
            </w:r>
          </w:p>
        </w:tc>
        <w:tc>
          <w:tcPr>
            <w:tcW w:w="313" w:type="pct"/>
          </w:tcPr>
          <w:p w14:paraId="4437DB47" w14:textId="4E6A7489" w:rsidR="00310BCE" w:rsidRPr="0000568C" w:rsidRDefault="00310BCE" w:rsidP="00310BCE">
            <w:r w:rsidRPr="0000568C">
              <w:t>Optional</w:t>
            </w:r>
          </w:p>
        </w:tc>
        <w:tc>
          <w:tcPr>
            <w:tcW w:w="370" w:type="pct"/>
          </w:tcPr>
          <w:p w14:paraId="2DE40A89" w14:textId="6505998A" w:rsidR="00310BCE" w:rsidRPr="0000568C" w:rsidRDefault="00310BCE" w:rsidP="00310BCE">
            <w:r w:rsidRPr="0000568C">
              <w:t>Established</w:t>
            </w:r>
          </w:p>
        </w:tc>
        <w:tc>
          <w:tcPr>
            <w:tcW w:w="1612" w:type="pct"/>
            <w:shd w:val="clear" w:color="auto" w:fill="auto"/>
          </w:tcPr>
          <w:p w14:paraId="2074F826" w14:textId="3127D7B2" w:rsidR="00310BCE" w:rsidRDefault="00310BCE" w:rsidP="00310BCE">
            <w:r>
              <w:t>Reviewed plan</w:t>
            </w:r>
            <w:r w:rsidR="005545AA">
              <w:t xml:space="preserve"> with specific </w:t>
            </w:r>
            <w:r w:rsidR="00FE5A60">
              <w:t>outcomes about language status</w:t>
            </w:r>
            <w:r>
              <w:t>. (Documentation)</w:t>
            </w:r>
          </w:p>
        </w:tc>
      </w:tr>
      <w:tr w:rsidR="00310BCE" w14:paraId="1E726284" w14:textId="77777777" w:rsidTr="00963A4B">
        <w:trPr>
          <w:trHeight w:val="479"/>
        </w:trPr>
        <w:tc>
          <w:tcPr>
            <w:tcW w:w="2705" w:type="pct"/>
            <w:shd w:val="clear" w:color="auto" w:fill="auto"/>
          </w:tcPr>
          <w:p w14:paraId="08AF233D" w14:textId="77777777" w:rsidR="00310BCE" w:rsidRDefault="00310BCE" w:rsidP="00310BCE">
            <w:pPr>
              <w:pStyle w:val="ListParagraph"/>
              <w:numPr>
                <w:ilvl w:val="0"/>
                <w:numId w:val="8"/>
              </w:numPr>
              <w:rPr>
                <w:sz w:val="24"/>
                <w:szCs w:val="24"/>
              </w:rPr>
            </w:pPr>
            <w:r>
              <w:rPr>
                <w:sz w:val="24"/>
                <w:szCs w:val="24"/>
              </w:rPr>
              <w:t xml:space="preserve">We will find out about the local marae, and set up a </w:t>
            </w:r>
            <w:proofErr w:type="spellStart"/>
            <w:r>
              <w:rPr>
                <w:sz w:val="24"/>
                <w:szCs w:val="24"/>
              </w:rPr>
              <w:t>kura</w:t>
            </w:r>
            <w:proofErr w:type="spellEnd"/>
            <w:r>
              <w:rPr>
                <w:sz w:val="24"/>
                <w:szCs w:val="24"/>
              </w:rPr>
              <w:t xml:space="preserve"> database of local marae.  </w:t>
            </w:r>
          </w:p>
          <w:p w14:paraId="67A7C1F6" w14:textId="7C359F17" w:rsidR="00310BCE" w:rsidRPr="00E3701B" w:rsidRDefault="00310BCE" w:rsidP="00310BCE">
            <w:pPr>
              <w:pStyle w:val="ListParagraph"/>
              <w:ind w:left="360"/>
              <w:rPr>
                <w:sz w:val="24"/>
                <w:szCs w:val="24"/>
              </w:rPr>
            </w:pPr>
            <w:r>
              <w:rPr>
                <w:sz w:val="24"/>
                <w:szCs w:val="24"/>
              </w:rPr>
              <w:t xml:space="preserve">Why? </w:t>
            </w:r>
            <w:r>
              <w:rPr>
                <w:i/>
                <w:sz w:val="24"/>
                <w:szCs w:val="24"/>
              </w:rPr>
              <w:t xml:space="preserve">So that </w:t>
            </w:r>
            <w:r>
              <w:rPr>
                <w:sz w:val="24"/>
                <w:szCs w:val="24"/>
              </w:rPr>
              <w:t>we are able to connect with the right people, and can support our teachers to build their relationship with iwi.</w:t>
            </w:r>
          </w:p>
        </w:tc>
        <w:tc>
          <w:tcPr>
            <w:tcW w:w="313" w:type="pct"/>
          </w:tcPr>
          <w:p w14:paraId="137CEC52" w14:textId="3961AD82" w:rsidR="00310BCE" w:rsidRPr="0000568C" w:rsidRDefault="00310BCE" w:rsidP="00310BCE">
            <w:r w:rsidRPr="0000568C">
              <w:t>Essential</w:t>
            </w:r>
          </w:p>
        </w:tc>
        <w:tc>
          <w:tcPr>
            <w:tcW w:w="370" w:type="pct"/>
          </w:tcPr>
          <w:p w14:paraId="43AFB66B" w14:textId="734A2DD7" w:rsidR="00310BCE" w:rsidRPr="0000568C" w:rsidRDefault="00310BCE" w:rsidP="00310BCE">
            <w:r w:rsidRPr="0000568C">
              <w:t>New</w:t>
            </w:r>
          </w:p>
        </w:tc>
        <w:tc>
          <w:tcPr>
            <w:tcW w:w="1612" w:type="pct"/>
            <w:shd w:val="clear" w:color="auto" w:fill="auto"/>
          </w:tcPr>
          <w:p w14:paraId="29C8FBD8" w14:textId="4919E359" w:rsidR="00310BCE" w:rsidRDefault="00401C83" w:rsidP="00310BCE">
            <w:r>
              <w:t>Online database. (Documentation)</w:t>
            </w:r>
          </w:p>
        </w:tc>
      </w:tr>
      <w:tr w:rsidR="00310BCE" w14:paraId="49BB5C59" w14:textId="77777777" w:rsidTr="00963A4B">
        <w:trPr>
          <w:trHeight w:val="479"/>
        </w:trPr>
        <w:tc>
          <w:tcPr>
            <w:tcW w:w="2705" w:type="pct"/>
            <w:shd w:val="clear" w:color="auto" w:fill="auto"/>
          </w:tcPr>
          <w:p w14:paraId="1CE39943" w14:textId="77777777" w:rsidR="00310BCE" w:rsidRDefault="00310BCE" w:rsidP="00310BCE">
            <w:pPr>
              <w:pStyle w:val="ListParagraph"/>
              <w:numPr>
                <w:ilvl w:val="0"/>
                <w:numId w:val="8"/>
              </w:numPr>
              <w:rPr>
                <w:sz w:val="24"/>
                <w:szCs w:val="24"/>
              </w:rPr>
            </w:pPr>
            <w:r w:rsidRPr="009A1F0D">
              <w:rPr>
                <w:sz w:val="24"/>
                <w:szCs w:val="24"/>
              </w:rPr>
              <w:t xml:space="preserve">We will learn something new about the Treaty of Waitangi and its principles and discuss together what this means for us in our school. </w:t>
            </w:r>
          </w:p>
          <w:p w14:paraId="086498BF" w14:textId="627B701C" w:rsidR="00310BCE" w:rsidRDefault="00310BCE" w:rsidP="00401C83">
            <w:pPr>
              <w:pStyle w:val="ListParagraph"/>
              <w:ind w:left="360"/>
              <w:rPr>
                <w:sz w:val="24"/>
                <w:szCs w:val="24"/>
              </w:rPr>
            </w:pPr>
            <w:r>
              <w:rPr>
                <w:sz w:val="24"/>
                <w:szCs w:val="24"/>
              </w:rPr>
              <w:t xml:space="preserve">Why? </w:t>
            </w:r>
            <w:r>
              <w:rPr>
                <w:i/>
                <w:sz w:val="24"/>
                <w:szCs w:val="24"/>
              </w:rPr>
              <w:t>So that</w:t>
            </w:r>
            <w:r>
              <w:rPr>
                <w:sz w:val="24"/>
                <w:szCs w:val="24"/>
              </w:rPr>
              <w:t xml:space="preserve"> we are able to lead staff effectively and appropriately in discussing how we will realise the Treaty partnership in our practice.</w:t>
            </w:r>
          </w:p>
        </w:tc>
        <w:tc>
          <w:tcPr>
            <w:tcW w:w="313" w:type="pct"/>
          </w:tcPr>
          <w:p w14:paraId="16448BC4" w14:textId="3488DB08" w:rsidR="00310BCE" w:rsidRPr="0000568C" w:rsidRDefault="00310BCE" w:rsidP="00310BCE">
            <w:r w:rsidRPr="0000568C">
              <w:t>Essential</w:t>
            </w:r>
          </w:p>
        </w:tc>
        <w:tc>
          <w:tcPr>
            <w:tcW w:w="370" w:type="pct"/>
          </w:tcPr>
          <w:p w14:paraId="5EB29067" w14:textId="01479B3A" w:rsidR="00310BCE" w:rsidRPr="0000568C" w:rsidRDefault="00310BCE" w:rsidP="00310BCE">
            <w:r w:rsidRPr="0000568C">
              <w:t>New</w:t>
            </w:r>
          </w:p>
        </w:tc>
        <w:tc>
          <w:tcPr>
            <w:tcW w:w="1612" w:type="pct"/>
            <w:shd w:val="clear" w:color="auto" w:fill="auto"/>
          </w:tcPr>
          <w:p w14:paraId="352D6598" w14:textId="0072D803" w:rsidR="00310BCE" w:rsidRDefault="00825E94" w:rsidP="00310BCE">
            <w:r>
              <w:t>Staff meeting minutes.</w:t>
            </w:r>
            <w:r w:rsidR="00A92310">
              <w:t xml:space="preserve"> (Documentation)</w:t>
            </w:r>
          </w:p>
          <w:p w14:paraId="035AB416" w14:textId="0B198DB5" w:rsidR="00825E94" w:rsidRDefault="007F5CAC" w:rsidP="00310BCE">
            <w:r>
              <w:t xml:space="preserve">Plans /Ideas captured on staff room walls. </w:t>
            </w:r>
            <w:r w:rsidR="00A92310">
              <w:t>(Photos/Documentation)</w:t>
            </w:r>
          </w:p>
        </w:tc>
      </w:tr>
      <w:tr w:rsidR="00310BCE" w14:paraId="7D2F7CD4" w14:textId="77777777" w:rsidTr="00963A4B">
        <w:trPr>
          <w:trHeight w:val="479"/>
        </w:trPr>
        <w:tc>
          <w:tcPr>
            <w:tcW w:w="2705" w:type="pct"/>
            <w:shd w:val="clear" w:color="auto" w:fill="auto"/>
          </w:tcPr>
          <w:p w14:paraId="67D476D0" w14:textId="77777777" w:rsidR="00310BCE" w:rsidRDefault="00310BCE" w:rsidP="00310BCE">
            <w:pPr>
              <w:pStyle w:val="ListParagraph"/>
              <w:numPr>
                <w:ilvl w:val="0"/>
                <w:numId w:val="8"/>
              </w:numPr>
              <w:rPr>
                <w:sz w:val="24"/>
                <w:szCs w:val="24"/>
              </w:rPr>
            </w:pPr>
            <w:r>
              <w:rPr>
                <w:sz w:val="24"/>
                <w:szCs w:val="24"/>
              </w:rPr>
              <w:t xml:space="preserve">We will acknowledge </w:t>
            </w:r>
            <w:r w:rsidRPr="009A1F0D">
              <w:rPr>
                <w:sz w:val="24"/>
                <w:szCs w:val="24"/>
              </w:rPr>
              <w:t>our Māori students</w:t>
            </w:r>
            <w:r>
              <w:rPr>
                <w:sz w:val="24"/>
                <w:szCs w:val="24"/>
              </w:rPr>
              <w:t>’</w:t>
            </w:r>
            <w:r w:rsidRPr="009A1F0D">
              <w:rPr>
                <w:sz w:val="24"/>
                <w:szCs w:val="24"/>
              </w:rPr>
              <w:t xml:space="preserve"> iwi affiliations </w:t>
            </w:r>
            <w:r>
              <w:rPr>
                <w:sz w:val="24"/>
                <w:szCs w:val="24"/>
              </w:rPr>
              <w:t xml:space="preserve">at prizegiving. </w:t>
            </w:r>
          </w:p>
          <w:p w14:paraId="3E68F6FF" w14:textId="5CDF0412" w:rsidR="00310BCE" w:rsidRDefault="00310BCE" w:rsidP="00310BCE">
            <w:pPr>
              <w:pStyle w:val="ListParagraph"/>
              <w:ind w:left="360"/>
              <w:rPr>
                <w:sz w:val="24"/>
                <w:szCs w:val="24"/>
              </w:rPr>
            </w:pPr>
            <w:r>
              <w:rPr>
                <w:sz w:val="24"/>
                <w:szCs w:val="24"/>
              </w:rPr>
              <w:t xml:space="preserve">Why? </w:t>
            </w:r>
            <w:r>
              <w:rPr>
                <w:i/>
                <w:sz w:val="24"/>
                <w:szCs w:val="24"/>
              </w:rPr>
              <w:t xml:space="preserve">So that </w:t>
            </w:r>
            <w:r>
              <w:rPr>
                <w:sz w:val="24"/>
                <w:szCs w:val="24"/>
              </w:rPr>
              <w:t xml:space="preserve">we are giving meaning to “Māori enjoying success as Māori” in a tangible and visible way. </w:t>
            </w:r>
          </w:p>
        </w:tc>
        <w:tc>
          <w:tcPr>
            <w:tcW w:w="313" w:type="pct"/>
          </w:tcPr>
          <w:p w14:paraId="5BD85A18" w14:textId="72ABFFB3" w:rsidR="00310BCE" w:rsidRPr="0000568C" w:rsidRDefault="00310BCE" w:rsidP="00310BCE">
            <w:r w:rsidRPr="0000568C">
              <w:t>Essential</w:t>
            </w:r>
          </w:p>
        </w:tc>
        <w:tc>
          <w:tcPr>
            <w:tcW w:w="370" w:type="pct"/>
          </w:tcPr>
          <w:p w14:paraId="1605332C" w14:textId="4B7D7C13" w:rsidR="00310BCE" w:rsidRPr="0000568C" w:rsidRDefault="00310BCE" w:rsidP="00310BCE">
            <w:r w:rsidRPr="0000568C">
              <w:t>New</w:t>
            </w:r>
          </w:p>
        </w:tc>
        <w:tc>
          <w:tcPr>
            <w:tcW w:w="1612" w:type="pct"/>
            <w:shd w:val="clear" w:color="auto" w:fill="auto"/>
          </w:tcPr>
          <w:p w14:paraId="4DE43DF3" w14:textId="2B4A3144" w:rsidR="00310BCE" w:rsidRDefault="00A92310" w:rsidP="00310BCE">
            <w:r>
              <w:t xml:space="preserve">Video of prize giving. </w:t>
            </w:r>
            <w:r w:rsidR="00D855EF">
              <w:t>(Documentation)</w:t>
            </w:r>
          </w:p>
          <w:p w14:paraId="674A7E70" w14:textId="3A0F1A4F" w:rsidR="00A92310" w:rsidRDefault="00A92310" w:rsidP="00310BCE">
            <w:r>
              <w:t>Student</w:t>
            </w:r>
            <w:r w:rsidR="007A2C5F">
              <w:t xml:space="preserve">s talk about how it feels to have their iwi acknowledged. </w:t>
            </w:r>
            <w:r w:rsidR="00D855EF">
              <w:t>(</w:t>
            </w:r>
            <w:r w:rsidR="00E5603C">
              <w:t>Observations /</w:t>
            </w:r>
            <w:r w:rsidR="00D855EF">
              <w:t>Student voice)</w:t>
            </w:r>
          </w:p>
          <w:p w14:paraId="6088DA67" w14:textId="4F6943AB" w:rsidR="007A2C5F" w:rsidRDefault="007A2C5F" w:rsidP="00310BCE">
            <w:proofErr w:type="spellStart"/>
            <w:r>
              <w:t>Whānau</w:t>
            </w:r>
            <w:proofErr w:type="spellEnd"/>
            <w:r>
              <w:t xml:space="preserve"> </w:t>
            </w:r>
            <w:r w:rsidR="00D855EF">
              <w:t xml:space="preserve">acknowledge this practice as positive. (Observations / </w:t>
            </w:r>
            <w:proofErr w:type="spellStart"/>
            <w:r w:rsidR="00D855EF">
              <w:t>Whānau</w:t>
            </w:r>
            <w:proofErr w:type="spellEnd"/>
            <w:r w:rsidR="00D855EF">
              <w:t xml:space="preserve"> voice)</w:t>
            </w:r>
          </w:p>
        </w:tc>
      </w:tr>
      <w:tr w:rsidR="00310BCE" w14:paraId="427FEE0D" w14:textId="77777777" w:rsidTr="00963A4B">
        <w:trPr>
          <w:trHeight w:val="479"/>
        </w:trPr>
        <w:tc>
          <w:tcPr>
            <w:tcW w:w="2705" w:type="pct"/>
            <w:shd w:val="clear" w:color="auto" w:fill="auto"/>
          </w:tcPr>
          <w:p w14:paraId="535EB68D" w14:textId="77777777" w:rsidR="00310BCE" w:rsidRDefault="00310BCE" w:rsidP="00310BCE">
            <w:pPr>
              <w:pStyle w:val="ListParagraph"/>
              <w:numPr>
                <w:ilvl w:val="0"/>
                <w:numId w:val="8"/>
              </w:numPr>
              <w:rPr>
                <w:sz w:val="24"/>
                <w:szCs w:val="24"/>
              </w:rPr>
            </w:pPr>
            <w:r>
              <w:rPr>
                <w:sz w:val="24"/>
                <w:szCs w:val="24"/>
              </w:rPr>
              <w:t xml:space="preserve">We will acknowledge staff who are doing great work in relation to this standard. </w:t>
            </w:r>
          </w:p>
          <w:p w14:paraId="1E454D72" w14:textId="738E19E2" w:rsidR="00310BCE" w:rsidRDefault="00310BCE" w:rsidP="00310BCE">
            <w:pPr>
              <w:pStyle w:val="ListParagraph"/>
              <w:ind w:left="360"/>
              <w:rPr>
                <w:sz w:val="24"/>
                <w:szCs w:val="24"/>
              </w:rPr>
            </w:pPr>
            <w:r>
              <w:rPr>
                <w:sz w:val="24"/>
                <w:szCs w:val="24"/>
              </w:rPr>
              <w:t xml:space="preserve">Why? </w:t>
            </w:r>
            <w:r>
              <w:rPr>
                <w:i/>
                <w:sz w:val="24"/>
                <w:szCs w:val="24"/>
              </w:rPr>
              <w:t>So that</w:t>
            </w:r>
            <w:r>
              <w:rPr>
                <w:sz w:val="24"/>
                <w:szCs w:val="24"/>
              </w:rPr>
              <w:t xml:space="preserve"> we act with integrity in showing our commitment to the </w:t>
            </w:r>
            <w:proofErr w:type="spellStart"/>
            <w:r>
              <w:rPr>
                <w:sz w:val="24"/>
                <w:szCs w:val="24"/>
              </w:rPr>
              <w:t>ToW</w:t>
            </w:r>
            <w:proofErr w:type="spellEnd"/>
            <w:r>
              <w:rPr>
                <w:sz w:val="24"/>
                <w:szCs w:val="24"/>
              </w:rPr>
              <w:t xml:space="preserve"> partnership. Also, so that our students benefit from being at a school which values our relationship with </w:t>
            </w:r>
            <w:proofErr w:type="spellStart"/>
            <w:r>
              <w:rPr>
                <w:sz w:val="24"/>
                <w:szCs w:val="24"/>
              </w:rPr>
              <w:t>tangata</w:t>
            </w:r>
            <w:proofErr w:type="spellEnd"/>
            <w:r>
              <w:rPr>
                <w:sz w:val="24"/>
                <w:szCs w:val="24"/>
              </w:rPr>
              <w:t xml:space="preserve"> whenua and mana whenua. </w:t>
            </w:r>
          </w:p>
        </w:tc>
        <w:tc>
          <w:tcPr>
            <w:tcW w:w="313" w:type="pct"/>
          </w:tcPr>
          <w:p w14:paraId="63B8DCDD" w14:textId="2D83EB10" w:rsidR="00310BCE" w:rsidRPr="0000568C" w:rsidRDefault="00310BCE" w:rsidP="00310BCE">
            <w:r w:rsidRPr="0000568C">
              <w:t>Essential</w:t>
            </w:r>
          </w:p>
        </w:tc>
        <w:tc>
          <w:tcPr>
            <w:tcW w:w="370" w:type="pct"/>
          </w:tcPr>
          <w:p w14:paraId="45FDEAF1" w14:textId="38DD974F" w:rsidR="00310BCE" w:rsidRPr="0000568C" w:rsidRDefault="00310BCE" w:rsidP="00310BCE">
            <w:r w:rsidRPr="0000568C">
              <w:t>New</w:t>
            </w:r>
          </w:p>
        </w:tc>
        <w:tc>
          <w:tcPr>
            <w:tcW w:w="1612" w:type="pct"/>
            <w:shd w:val="clear" w:color="auto" w:fill="auto"/>
          </w:tcPr>
          <w:p w14:paraId="392B0587" w14:textId="64E0995A" w:rsidR="00310BCE" w:rsidRDefault="00F80949" w:rsidP="00310BCE">
            <w:r>
              <w:t>Teachers</w:t>
            </w:r>
            <w:r w:rsidR="00302669">
              <w:t xml:space="preserve"> can identify the practices that matter to us as a school. (Reflections / Teacher Voice)</w:t>
            </w:r>
          </w:p>
        </w:tc>
      </w:tr>
      <w:tr w:rsidR="00FE5A60" w14:paraId="113AD075" w14:textId="77777777" w:rsidTr="00963A4B">
        <w:trPr>
          <w:trHeight w:val="479"/>
        </w:trPr>
        <w:tc>
          <w:tcPr>
            <w:tcW w:w="2705" w:type="pct"/>
            <w:shd w:val="clear" w:color="auto" w:fill="auto"/>
          </w:tcPr>
          <w:p w14:paraId="2997DA21" w14:textId="77777777" w:rsidR="00FE5A60" w:rsidRDefault="00FE5A60" w:rsidP="00FE5A60">
            <w:pPr>
              <w:pStyle w:val="ListParagraph"/>
              <w:numPr>
                <w:ilvl w:val="0"/>
                <w:numId w:val="8"/>
              </w:numPr>
              <w:rPr>
                <w:sz w:val="24"/>
                <w:szCs w:val="24"/>
              </w:rPr>
            </w:pPr>
            <w:r>
              <w:rPr>
                <w:sz w:val="24"/>
                <w:szCs w:val="24"/>
              </w:rPr>
              <w:t xml:space="preserve">We will foster a relationship with local </w:t>
            </w:r>
            <w:proofErr w:type="spellStart"/>
            <w:r>
              <w:rPr>
                <w:sz w:val="24"/>
                <w:szCs w:val="24"/>
              </w:rPr>
              <w:t>hapū</w:t>
            </w:r>
            <w:proofErr w:type="spellEnd"/>
            <w:r>
              <w:rPr>
                <w:sz w:val="24"/>
                <w:szCs w:val="24"/>
              </w:rPr>
              <w:t xml:space="preserve"> by: </w:t>
            </w:r>
          </w:p>
          <w:p w14:paraId="4197E0C1" w14:textId="77777777" w:rsidR="00FE5A60" w:rsidRDefault="00FE5A60" w:rsidP="00FE5A60">
            <w:pPr>
              <w:pStyle w:val="ListParagraph"/>
              <w:numPr>
                <w:ilvl w:val="0"/>
                <w:numId w:val="7"/>
              </w:numPr>
              <w:rPr>
                <w:sz w:val="24"/>
                <w:szCs w:val="24"/>
              </w:rPr>
            </w:pPr>
            <w:r>
              <w:rPr>
                <w:sz w:val="24"/>
                <w:szCs w:val="24"/>
              </w:rPr>
              <w:t>holding a planning wānanga for staff at the local marae</w:t>
            </w:r>
          </w:p>
          <w:p w14:paraId="7A9631DD" w14:textId="77777777" w:rsidR="00FE5A60" w:rsidRDefault="00FE5A60" w:rsidP="00FE5A60">
            <w:pPr>
              <w:pStyle w:val="ListParagraph"/>
              <w:numPr>
                <w:ilvl w:val="0"/>
                <w:numId w:val="7"/>
              </w:numPr>
              <w:rPr>
                <w:sz w:val="24"/>
                <w:szCs w:val="24"/>
              </w:rPr>
            </w:pPr>
            <w:r>
              <w:rPr>
                <w:sz w:val="24"/>
                <w:szCs w:val="24"/>
              </w:rPr>
              <w:t>strengthening our relationship with local leaders</w:t>
            </w:r>
          </w:p>
          <w:p w14:paraId="6F03DEBF" w14:textId="77777777" w:rsidR="00FE5A60" w:rsidRDefault="00FE5A60" w:rsidP="00FE5A60">
            <w:pPr>
              <w:pStyle w:val="ListParagraph"/>
              <w:numPr>
                <w:ilvl w:val="0"/>
                <w:numId w:val="7"/>
              </w:numPr>
              <w:rPr>
                <w:sz w:val="24"/>
                <w:szCs w:val="24"/>
              </w:rPr>
            </w:pPr>
            <w:r>
              <w:rPr>
                <w:sz w:val="24"/>
                <w:szCs w:val="24"/>
              </w:rPr>
              <w:t>learning when we should “lead from behind”</w:t>
            </w:r>
          </w:p>
          <w:p w14:paraId="02854225" w14:textId="77777777" w:rsidR="00FE5A60" w:rsidRDefault="00FE5A60" w:rsidP="00FE5A60">
            <w:pPr>
              <w:pStyle w:val="ListParagraph"/>
              <w:numPr>
                <w:ilvl w:val="0"/>
                <w:numId w:val="7"/>
              </w:numPr>
              <w:spacing w:after="0"/>
              <w:rPr>
                <w:sz w:val="24"/>
                <w:szCs w:val="24"/>
              </w:rPr>
            </w:pPr>
            <w:r>
              <w:rPr>
                <w:sz w:val="24"/>
                <w:szCs w:val="24"/>
              </w:rPr>
              <w:t xml:space="preserve">developing with mana whenua a Treaty of Waitangi plan which identifies their aspirations for the school, our respective roles and responsibilities of being a school in this </w:t>
            </w:r>
            <w:proofErr w:type="spellStart"/>
            <w:r>
              <w:rPr>
                <w:sz w:val="24"/>
                <w:szCs w:val="24"/>
              </w:rPr>
              <w:t>rohe</w:t>
            </w:r>
            <w:proofErr w:type="spellEnd"/>
            <w:r>
              <w:rPr>
                <w:sz w:val="24"/>
                <w:szCs w:val="24"/>
              </w:rPr>
              <w:t>/area</w:t>
            </w:r>
            <w:r w:rsidRPr="00F35D32">
              <w:rPr>
                <w:sz w:val="24"/>
                <w:szCs w:val="24"/>
              </w:rPr>
              <w:t xml:space="preserve">. </w:t>
            </w:r>
          </w:p>
          <w:p w14:paraId="4D24DC1E" w14:textId="4D47498D" w:rsidR="00FE5A60" w:rsidRDefault="00FE5A60" w:rsidP="00FE5A60">
            <w:pPr>
              <w:pStyle w:val="ListParagraph"/>
              <w:ind w:left="360"/>
              <w:rPr>
                <w:sz w:val="24"/>
                <w:szCs w:val="24"/>
              </w:rPr>
            </w:pPr>
            <w:r w:rsidRPr="007D69D1">
              <w:rPr>
                <w:sz w:val="24"/>
                <w:szCs w:val="24"/>
              </w:rPr>
              <w:t xml:space="preserve">Why? </w:t>
            </w:r>
            <w:r w:rsidRPr="007D69D1">
              <w:rPr>
                <w:i/>
                <w:sz w:val="24"/>
                <w:szCs w:val="24"/>
              </w:rPr>
              <w:t>So that</w:t>
            </w:r>
            <w:r>
              <w:rPr>
                <w:sz w:val="24"/>
                <w:szCs w:val="24"/>
              </w:rPr>
              <w:t xml:space="preserve"> our </w:t>
            </w:r>
            <w:proofErr w:type="spellStart"/>
            <w:r>
              <w:rPr>
                <w:sz w:val="24"/>
                <w:szCs w:val="24"/>
              </w:rPr>
              <w:t>marau</w:t>
            </w:r>
            <w:proofErr w:type="spellEnd"/>
            <w:r>
              <w:rPr>
                <w:sz w:val="24"/>
                <w:szCs w:val="24"/>
              </w:rPr>
              <w:t xml:space="preserve"> ā-</w:t>
            </w:r>
            <w:proofErr w:type="spellStart"/>
            <w:r>
              <w:rPr>
                <w:sz w:val="24"/>
                <w:szCs w:val="24"/>
              </w:rPr>
              <w:t>kura</w:t>
            </w:r>
            <w:proofErr w:type="spellEnd"/>
            <w:r>
              <w:rPr>
                <w:sz w:val="24"/>
                <w:szCs w:val="24"/>
              </w:rPr>
              <w:t xml:space="preserve"> becomes a living curriculum that demonstrates a real partnership with local </w:t>
            </w:r>
            <w:proofErr w:type="spellStart"/>
            <w:r>
              <w:rPr>
                <w:sz w:val="24"/>
                <w:szCs w:val="24"/>
              </w:rPr>
              <w:t>hapū</w:t>
            </w:r>
            <w:proofErr w:type="spellEnd"/>
            <w:r>
              <w:rPr>
                <w:sz w:val="24"/>
                <w:szCs w:val="24"/>
              </w:rPr>
              <w:t xml:space="preserve">. </w:t>
            </w:r>
          </w:p>
        </w:tc>
        <w:tc>
          <w:tcPr>
            <w:tcW w:w="313" w:type="pct"/>
          </w:tcPr>
          <w:p w14:paraId="1A1D4C88" w14:textId="42DD8456" w:rsidR="00FE5A60" w:rsidRPr="0000568C" w:rsidRDefault="00FE5A60" w:rsidP="00FE5A60">
            <w:r w:rsidRPr="0000568C">
              <w:t>Essential</w:t>
            </w:r>
          </w:p>
        </w:tc>
        <w:tc>
          <w:tcPr>
            <w:tcW w:w="370" w:type="pct"/>
          </w:tcPr>
          <w:p w14:paraId="710DCAE1" w14:textId="472AA71E" w:rsidR="00FE5A60" w:rsidRPr="0000568C" w:rsidRDefault="00FE5A60" w:rsidP="00FE5A60">
            <w:r w:rsidRPr="0000568C">
              <w:t>New</w:t>
            </w:r>
          </w:p>
        </w:tc>
        <w:tc>
          <w:tcPr>
            <w:tcW w:w="1612" w:type="pct"/>
            <w:shd w:val="clear" w:color="auto" w:fill="auto"/>
          </w:tcPr>
          <w:p w14:paraId="762A08DB" w14:textId="77777777" w:rsidR="00FE5A60" w:rsidRDefault="00A16900" w:rsidP="00FE5A60">
            <w:r>
              <w:t>E</w:t>
            </w:r>
            <w:r w:rsidR="004734EC">
              <w:t>valuation of the wānanga. (Documentation / Teacher voice</w:t>
            </w:r>
            <w:r>
              <w:t xml:space="preserve"> / </w:t>
            </w:r>
            <w:proofErr w:type="spellStart"/>
            <w:r>
              <w:t>Hapū</w:t>
            </w:r>
            <w:proofErr w:type="spellEnd"/>
            <w:r>
              <w:t xml:space="preserve"> voice</w:t>
            </w:r>
            <w:r w:rsidR="004734EC">
              <w:t>)</w:t>
            </w:r>
          </w:p>
          <w:p w14:paraId="0ADAAC56" w14:textId="77777777" w:rsidR="00606004" w:rsidRDefault="00606004" w:rsidP="00FE5A60"/>
          <w:p w14:paraId="392D12E6" w14:textId="25DF7C54" w:rsidR="00606004" w:rsidRDefault="00606004" w:rsidP="00FE5A60">
            <w:r>
              <w:t>Treaty of Waitangi plan/ policy review (Documentation)</w:t>
            </w:r>
          </w:p>
        </w:tc>
      </w:tr>
      <w:tr w:rsidR="00FE5A60" w14:paraId="0A343C7C" w14:textId="77777777" w:rsidTr="00963A4B">
        <w:trPr>
          <w:trHeight w:val="479"/>
        </w:trPr>
        <w:tc>
          <w:tcPr>
            <w:tcW w:w="2705" w:type="pct"/>
            <w:shd w:val="clear" w:color="auto" w:fill="auto"/>
          </w:tcPr>
          <w:p w14:paraId="2D18195A" w14:textId="77777777" w:rsidR="00FE5A60" w:rsidRDefault="00FE5A60" w:rsidP="00FE5A60">
            <w:pPr>
              <w:pStyle w:val="ListParagraph"/>
              <w:numPr>
                <w:ilvl w:val="0"/>
                <w:numId w:val="8"/>
              </w:numPr>
              <w:rPr>
                <w:sz w:val="24"/>
                <w:szCs w:val="24"/>
              </w:rPr>
            </w:pPr>
            <w:r>
              <w:rPr>
                <w:sz w:val="24"/>
                <w:szCs w:val="24"/>
              </w:rPr>
              <w:t xml:space="preserve">We will resource activities and learning around this partnership appropriately. </w:t>
            </w:r>
          </w:p>
          <w:p w14:paraId="67352B30" w14:textId="10914E3E" w:rsidR="00FE5A60" w:rsidRDefault="00FE5A60" w:rsidP="00FE5A60">
            <w:pPr>
              <w:pStyle w:val="ListParagraph"/>
              <w:ind w:left="360"/>
              <w:rPr>
                <w:sz w:val="24"/>
                <w:szCs w:val="24"/>
              </w:rPr>
            </w:pPr>
            <w:r>
              <w:rPr>
                <w:sz w:val="24"/>
                <w:szCs w:val="24"/>
              </w:rPr>
              <w:t xml:space="preserve">Why? </w:t>
            </w:r>
            <w:r>
              <w:rPr>
                <w:i/>
                <w:sz w:val="24"/>
                <w:szCs w:val="24"/>
              </w:rPr>
              <w:t>So that</w:t>
            </w:r>
            <w:r>
              <w:rPr>
                <w:sz w:val="24"/>
                <w:szCs w:val="24"/>
              </w:rPr>
              <w:t xml:space="preserve"> we make the Treaty of Waitangi partnership a priority for our school and ensure that the benefits reach our students. </w:t>
            </w:r>
          </w:p>
        </w:tc>
        <w:tc>
          <w:tcPr>
            <w:tcW w:w="313" w:type="pct"/>
          </w:tcPr>
          <w:p w14:paraId="7DC6B237" w14:textId="31734B02" w:rsidR="00FE5A60" w:rsidRPr="0000568C" w:rsidRDefault="00FE5A60" w:rsidP="00FE5A60">
            <w:r w:rsidRPr="0000568C">
              <w:t>Essential</w:t>
            </w:r>
          </w:p>
        </w:tc>
        <w:tc>
          <w:tcPr>
            <w:tcW w:w="370" w:type="pct"/>
          </w:tcPr>
          <w:p w14:paraId="4AAFE9C2" w14:textId="2F116531" w:rsidR="00FE5A60" w:rsidRPr="0000568C" w:rsidRDefault="00FE5A60" w:rsidP="00FE5A60">
            <w:r w:rsidRPr="0000568C">
              <w:t>New</w:t>
            </w:r>
          </w:p>
        </w:tc>
        <w:tc>
          <w:tcPr>
            <w:tcW w:w="1612" w:type="pct"/>
            <w:shd w:val="clear" w:color="auto" w:fill="auto"/>
          </w:tcPr>
          <w:p w14:paraId="4A7C8852" w14:textId="77777777" w:rsidR="00FE5A60" w:rsidRDefault="00606004" w:rsidP="00FE5A60">
            <w:r>
              <w:t xml:space="preserve">Teachers can identify the practices that matter to us as a school in relation to the </w:t>
            </w:r>
            <w:proofErr w:type="spellStart"/>
            <w:r>
              <w:t>ToW</w:t>
            </w:r>
            <w:proofErr w:type="spellEnd"/>
            <w:r>
              <w:t xml:space="preserve"> partnership. (Reflections / Teacher Voice)</w:t>
            </w:r>
          </w:p>
          <w:p w14:paraId="59A78207" w14:textId="11F4CD19" w:rsidR="0069161B" w:rsidRDefault="0069161B" w:rsidP="00FE5A60">
            <w:r>
              <w:t>Local curriculum (</w:t>
            </w:r>
            <w:proofErr w:type="spellStart"/>
            <w:r>
              <w:t>marau</w:t>
            </w:r>
            <w:proofErr w:type="spellEnd"/>
            <w:r>
              <w:t xml:space="preserve"> ā-</w:t>
            </w:r>
            <w:proofErr w:type="spellStart"/>
            <w:r>
              <w:t>kura</w:t>
            </w:r>
            <w:proofErr w:type="spellEnd"/>
            <w:r>
              <w:t>) identified key events and activities. (Documentation)</w:t>
            </w:r>
          </w:p>
        </w:tc>
      </w:tr>
      <w:tr w:rsidR="00FE5A60" w14:paraId="73CA4513" w14:textId="77777777" w:rsidTr="00963A4B">
        <w:trPr>
          <w:trHeight w:val="479"/>
        </w:trPr>
        <w:tc>
          <w:tcPr>
            <w:tcW w:w="2705" w:type="pct"/>
            <w:shd w:val="clear" w:color="auto" w:fill="auto"/>
          </w:tcPr>
          <w:p w14:paraId="2F368B2A" w14:textId="50D608B5" w:rsidR="00FE5A60" w:rsidRDefault="00FE5A60" w:rsidP="00FE5A60">
            <w:pPr>
              <w:pStyle w:val="ListParagraph"/>
              <w:numPr>
                <w:ilvl w:val="0"/>
                <w:numId w:val="8"/>
              </w:numPr>
              <w:rPr>
                <w:sz w:val="24"/>
                <w:szCs w:val="24"/>
              </w:rPr>
            </w:pPr>
            <w:r>
              <w:rPr>
                <w:sz w:val="24"/>
                <w:szCs w:val="24"/>
              </w:rPr>
              <w:lastRenderedPageBreak/>
              <w:t xml:space="preserve">We will find out about local issues that are confronting local iwi and </w:t>
            </w:r>
            <w:proofErr w:type="spellStart"/>
            <w:r>
              <w:rPr>
                <w:sz w:val="24"/>
                <w:szCs w:val="24"/>
              </w:rPr>
              <w:t>hapū</w:t>
            </w:r>
            <w:proofErr w:type="spellEnd"/>
            <w:r>
              <w:rPr>
                <w:sz w:val="24"/>
                <w:szCs w:val="24"/>
              </w:rPr>
              <w:t xml:space="preserve">, currently, and ensure that all </w:t>
            </w:r>
            <w:proofErr w:type="spellStart"/>
            <w:r>
              <w:rPr>
                <w:sz w:val="24"/>
                <w:szCs w:val="24"/>
              </w:rPr>
              <w:t>kaiako</w:t>
            </w:r>
            <w:proofErr w:type="spellEnd"/>
            <w:r>
              <w:rPr>
                <w:sz w:val="24"/>
                <w:szCs w:val="24"/>
              </w:rPr>
              <w:t xml:space="preserve"> are aware of these. </w:t>
            </w:r>
          </w:p>
          <w:p w14:paraId="54759794" w14:textId="39AF7A67" w:rsidR="00FE5A60" w:rsidRPr="006B1288" w:rsidRDefault="00FE5A60" w:rsidP="00FE5A60">
            <w:pPr>
              <w:pStyle w:val="ListParagraph"/>
              <w:ind w:left="360"/>
              <w:rPr>
                <w:sz w:val="24"/>
                <w:szCs w:val="24"/>
              </w:rPr>
            </w:pPr>
            <w:r>
              <w:rPr>
                <w:sz w:val="24"/>
                <w:szCs w:val="24"/>
              </w:rPr>
              <w:t xml:space="preserve">Why? </w:t>
            </w:r>
            <w:r>
              <w:rPr>
                <w:i/>
                <w:sz w:val="24"/>
                <w:szCs w:val="24"/>
              </w:rPr>
              <w:t>So that</w:t>
            </w:r>
            <w:r>
              <w:rPr>
                <w:sz w:val="24"/>
                <w:szCs w:val="24"/>
              </w:rPr>
              <w:t xml:space="preserve"> we can acknowledge the things that matter to Māori, in particular to the mana whenua. And, also, so that we grow our understanding of the things that may be affecting our students and their </w:t>
            </w:r>
            <w:proofErr w:type="spellStart"/>
            <w:r>
              <w:rPr>
                <w:sz w:val="24"/>
                <w:szCs w:val="24"/>
              </w:rPr>
              <w:t>whānau</w:t>
            </w:r>
            <w:proofErr w:type="spellEnd"/>
            <w:r>
              <w:rPr>
                <w:sz w:val="24"/>
                <w:szCs w:val="24"/>
              </w:rPr>
              <w:t xml:space="preserve"> that may impact on their learning. </w:t>
            </w:r>
          </w:p>
        </w:tc>
        <w:tc>
          <w:tcPr>
            <w:tcW w:w="313" w:type="pct"/>
          </w:tcPr>
          <w:p w14:paraId="31A13D38" w14:textId="4B488892" w:rsidR="00FE5A60" w:rsidRPr="0000568C" w:rsidRDefault="00FE5A60" w:rsidP="00FE5A60">
            <w:r w:rsidRPr="0000568C">
              <w:t xml:space="preserve">Optional </w:t>
            </w:r>
          </w:p>
        </w:tc>
        <w:tc>
          <w:tcPr>
            <w:tcW w:w="370" w:type="pct"/>
          </w:tcPr>
          <w:p w14:paraId="30B9402D" w14:textId="2BB8857C" w:rsidR="00FE5A60" w:rsidRPr="0000568C" w:rsidRDefault="00FE5A60" w:rsidP="00FE5A60">
            <w:r w:rsidRPr="0000568C">
              <w:t>New</w:t>
            </w:r>
          </w:p>
        </w:tc>
        <w:tc>
          <w:tcPr>
            <w:tcW w:w="1612" w:type="pct"/>
            <w:shd w:val="clear" w:color="auto" w:fill="auto"/>
          </w:tcPr>
          <w:p w14:paraId="3E44E321" w14:textId="1EFB90A3" w:rsidR="00FE5A60" w:rsidRDefault="00C62C06" w:rsidP="00FE5A60">
            <w:r>
              <w:t xml:space="preserve">Teachers can </w:t>
            </w:r>
            <w:r w:rsidR="004903D6">
              <w:t xml:space="preserve">engage appropriately in discussions with their colleagues about </w:t>
            </w:r>
            <w:r>
              <w:t>local issues</w:t>
            </w:r>
            <w:r w:rsidR="004903D6">
              <w:t xml:space="preserve"> and demonstrate sensitivity to students when appropriate. </w:t>
            </w:r>
            <w:r w:rsidR="00A73239">
              <w:t>(Reflections / Student voice)</w:t>
            </w:r>
          </w:p>
        </w:tc>
      </w:tr>
      <w:tr w:rsidR="00FE5A60" w14:paraId="68B3F52C" w14:textId="77777777" w:rsidTr="00963A4B">
        <w:trPr>
          <w:trHeight w:val="601"/>
        </w:trPr>
        <w:tc>
          <w:tcPr>
            <w:tcW w:w="2705" w:type="pct"/>
            <w:tcBorders>
              <w:top w:val="single" w:sz="4" w:space="0" w:color="auto"/>
              <w:left w:val="single" w:sz="4" w:space="0" w:color="auto"/>
              <w:bottom w:val="single" w:sz="4" w:space="0" w:color="auto"/>
              <w:right w:val="single" w:sz="4" w:space="0" w:color="auto"/>
            </w:tcBorders>
            <w:shd w:val="clear" w:color="auto" w:fill="auto"/>
          </w:tcPr>
          <w:p w14:paraId="3420C5CF" w14:textId="35704EE3" w:rsidR="00FE5A60" w:rsidRPr="00FE2D47" w:rsidRDefault="00FE5A60" w:rsidP="00FE5A60">
            <w:pPr>
              <w:pStyle w:val="ListParagraph"/>
              <w:numPr>
                <w:ilvl w:val="0"/>
                <w:numId w:val="8"/>
              </w:numPr>
              <w:spacing w:line="240" w:lineRule="auto"/>
              <w:rPr>
                <w:sz w:val="24"/>
                <w:szCs w:val="24"/>
              </w:rPr>
            </w:pPr>
            <w:r w:rsidRPr="00FE2D47">
              <w:rPr>
                <w:sz w:val="24"/>
                <w:szCs w:val="24"/>
              </w:rPr>
              <w:t xml:space="preserve">We will participate in a local Māori community event that we haven’t attended before </w:t>
            </w:r>
          </w:p>
          <w:p w14:paraId="685165B2" w14:textId="489FD109" w:rsidR="00FE5A60" w:rsidRPr="009A1F0D" w:rsidRDefault="00FE5A60" w:rsidP="00FE5A60">
            <w:pPr>
              <w:pStyle w:val="ListParagraph"/>
              <w:ind w:left="306"/>
              <w:rPr>
                <w:sz w:val="24"/>
                <w:szCs w:val="24"/>
              </w:rPr>
            </w:pPr>
            <w:r>
              <w:rPr>
                <w:sz w:val="24"/>
                <w:szCs w:val="24"/>
              </w:rPr>
              <w:t xml:space="preserve">Why? </w:t>
            </w:r>
            <w:r w:rsidRPr="00372B71">
              <w:rPr>
                <w:i/>
                <w:sz w:val="24"/>
                <w:szCs w:val="24"/>
              </w:rPr>
              <w:t>So that</w:t>
            </w:r>
            <w:r>
              <w:rPr>
                <w:sz w:val="24"/>
                <w:szCs w:val="24"/>
              </w:rPr>
              <w:t xml:space="preserve"> we can strengthen our relationships with </w:t>
            </w:r>
            <w:proofErr w:type="spellStart"/>
            <w:r>
              <w:rPr>
                <w:sz w:val="24"/>
                <w:szCs w:val="24"/>
              </w:rPr>
              <w:t>whānau</w:t>
            </w:r>
            <w:proofErr w:type="spellEnd"/>
            <w:r>
              <w:rPr>
                <w:sz w:val="24"/>
                <w:szCs w:val="24"/>
              </w:rPr>
              <w:t xml:space="preserve">, local </w:t>
            </w:r>
            <w:proofErr w:type="spellStart"/>
            <w:r>
              <w:rPr>
                <w:sz w:val="24"/>
                <w:szCs w:val="24"/>
              </w:rPr>
              <w:t>hapū</w:t>
            </w:r>
            <w:proofErr w:type="spellEnd"/>
            <w:r>
              <w:rPr>
                <w:sz w:val="24"/>
                <w:szCs w:val="24"/>
              </w:rPr>
              <w:t xml:space="preserve">, and iwi for the betterment of our students. </w:t>
            </w:r>
          </w:p>
        </w:tc>
        <w:tc>
          <w:tcPr>
            <w:tcW w:w="313" w:type="pct"/>
            <w:tcBorders>
              <w:top w:val="single" w:sz="4" w:space="0" w:color="auto"/>
              <w:left w:val="single" w:sz="4" w:space="0" w:color="auto"/>
              <w:bottom w:val="single" w:sz="4" w:space="0" w:color="auto"/>
              <w:right w:val="single" w:sz="4" w:space="0" w:color="auto"/>
            </w:tcBorders>
          </w:tcPr>
          <w:p w14:paraId="15B75328" w14:textId="77777777" w:rsidR="00FE5A60" w:rsidRPr="0000568C" w:rsidRDefault="00FE5A60" w:rsidP="00FE5A60">
            <w:r w:rsidRPr="0000568C">
              <w:t xml:space="preserve">Optional </w:t>
            </w:r>
          </w:p>
        </w:tc>
        <w:tc>
          <w:tcPr>
            <w:tcW w:w="370" w:type="pct"/>
            <w:tcBorders>
              <w:top w:val="single" w:sz="4" w:space="0" w:color="auto"/>
              <w:left w:val="single" w:sz="4" w:space="0" w:color="auto"/>
              <w:bottom w:val="single" w:sz="4" w:space="0" w:color="auto"/>
              <w:right w:val="single" w:sz="4" w:space="0" w:color="auto"/>
            </w:tcBorders>
          </w:tcPr>
          <w:p w14:paraId="34FDD1D1" w14:textId="77777777" w:rsidR="00FE5A60" w:rsidRPr="0000568C" w:rsidRDefault="00FE5A60" w:rsidP="00FE5A60">
            <w:r w:rsidRPr="0000568C">
              <w:t>New</w:t>
            </w:r>
          </w:p>
        </w:tc>
        <w:tc>
          <w:tcPr>
            <w:tcW w:w="1612" w:type="pct"/>
            <w:tcBorders>
              <w:top w:val="single" w:sz="4" w:space="0" w:color="auto"/>
              <w:left w:val="single" w:sz="4" w:space="0" w:color="auto"/>
              <w:bottom w:val="single" w:sz="4" w:space="0" w:color="auto"/>
              <w:right w:val="single" w:sz="4" w:space="0" w:color="auto"/>
            </w:tcBorders>
            <w:shd w:val="clear" w:color="auto" w:fill="auto"/>
          </w:tcPr>
          <w:p w14:paraId="0866FFD1" w14:textId="77777777" w:rsidR="00FE5A60" w:rsidRPr="00FE2D47" w:rsidRDefault="00FE5A60" w:rsidP="00FE5A60">
            <w:r w:rsidRPr="00FE2D47">
              <w:t>Reflections on the event. Photographs. (Teacher voice/Whanau voice on Seesaw)</w:t>
            </w:r>
          </w:p>
          <w:p w14:paraId="7270B3F0" w14:textId="77777777" w:rsidR="00FE5A60" w:rsidRPr="00FE2D47" w:rsidRDefault="00FE5A60" w:rsidP="00FE5A60">
            <w:proofErr w:type="spellStart"/>
            <w:r w:rsidRPr="00FE2D47">
              <w:t>Whānau</w:t>
            </w:r>
            <w:proofErr w:type="spellEnd"/>
            <w:r w:rsidRPr="00FE2D47">
              <w:t xml:space="preserve"> feel comfortable, valued, and understood in our school</w:t>
            </w:r>
          </w:p>
        </w:tc>
      </w:tr>
      <w:tr w:rsidR="00FE5A60" w14:paraId="06340AA8" w14:textId="77777777" w:rsidTr="00963A4B">
        <w:trPr>
          <w:trHeight w:val="601"/>
        </w:trPr>
        <w:tc>
          <w:tcPr>
            <w:tcW w:w="2705" w:type="pct"/>
            <w:shd w:val="clear" w:color="auto" w:fill="auto"/>
          </w:tcPr>
          <w:p w14:paraId="2E03F1CD" w14:textId="255EB577" w:rsidR="00FE5A60" w:rsidRDefault="00FE5A60" w:rsidP="00FE5A60">
            <w:pPr>
              <w:pStyle w:val="ListParagraph"/>
              <w:numPr>
                <w:ilvl w:val="0"/>
                <w:numId w:val="8"/>
              </w:numPr>
              <w:rPr>
                <w:sz w:val="24"/>
                <w:szCs w:val="24"/>
              </w:rPr>
            </w:pPr>
            <w:r>
              <w:rPr>
                <w:sz w:val="24"/>
                <w:szCs w:val="24"/>
              </w:rPr>
              <w:t xml:space="preserve">We will strengthen our links with iwi social and health services by negotiating an MoU that outlines our shared expectations. </w:t>
            </w:r>
          </w:p>
          <w:p w14:paraId="773105A3" w14:textId="20AAFDAE" w:rsidR="00FE5A60" w:rsidRPr="00372B71" w:rsidRDefault="00FE5A60" w:rsidP="00FE5A60">
            <w:pPr>
              <w:pStyle w:val="ListParagraph"/>
              <w:ind w:left="360"/>
              <w:rPr>
                <w:sz w:val="24"/>
                <w:szCs w:val="24"/>
              </w:rPr>
            </w:pPr>
            <w:r>
              <w:rPr>
                <w:sz w:val="24"/>
                <w:szCs w:val="24"/>
              </w:rPr>
              <w:t xml:space="preserve">Why? </w:t>
            </w:r>
            <w:r w:rsidRPr="00372B71">
              <w:rPr>
                <w:i/>
                <w:sz w:val="24"/>
                <w:szCs w:val="24"/>
              </w:rPr>
              <w:t>So that</w:t>
            </w:r>
            <w:r>
              <w:rPr>
                <w:sz w:val="24"/>
                <w:szCs w:val="24"/>
              </w:rPr>
              <w:t xml:space="preserve"> we can work together to provide wrap around services for </w:t>
            </w:r>
            <w:proofErr w:type="spellStart"/>
            <w:r>
              <w:rPr>
                <w:sz w:val="24"/>
                <w:szCs w:val="24"/>
              </w:rPr>
              <w:t>whānau</w:t>
            </w:r>
            <w:proofErr w:type="spellEnd"/>
            <w:r>
              <w:rPr>
                <w:sz w:val="24"/>
                <w:szCs w:val="24"/>
              </w:rPr>
              <w:t xml:space="preserve"> to support their children’s health, wellbeing and education. </w:t>
            </w:r>
          </w:p>
        </w:tc>
        <w:tc>
          <w:tcPr>
            <w:tcW w:w="313" w:type="pct"/>
          </w:tcPr>
          <w:p w14:paraId="07488731" w14:textId="02E28AD5" w:rsidR="00FE5A60" w:rsidRPr="0000568C" w:rsidRDefault="00FE5A60" w:rsidP="00FE5A60">
            <w:r w:rsidRPr="0000568C">
              <w:t>Optional</w:t>
            </w:r>
          </w:p>
        </w:tc>
        <w:tc>
          <w:tcPr>
            <w:tcW w:w="370" w:type="pct"/>
          </w:tcPr>
          <w:p w14:paraId="0BD3C6E9" w14:textId="123F2DDC" w:rsidR="00FE5A60" w:rsidRPr="0000568C" w:rsidRDefault="00FE5A60" w:rsidP="00FE5A60">
            <w:r w:rsidRPr="0000568C">
              <w:t>New</w:t>
            </w:r>
          </w:p>
        </w:tc>
        <w:tc>
          <w:tcPr>
            <w:tcW w:w="1612" w:type="pct"/>
            <w:shd w:val="clear" w:color="auto" w:fill="auto"/>
          </w:tcPr>
          <w:p w14:paraId="1599B59C" w14:textId="0E44E212" w:rsidR="00BA6C94" w:rsidRDefault="00BA6C94" w:rsidP="00FE5A60">
            <w:r>
              <w:t>MoU. (Documentation)</w:t>
            </w:r>
          </w:p>
          <w:p w14:paraId="03A1979F" w14:textId="74A951D9" w:rsidR="00BA6C94" w:rsidRDefault="00BA6C94" w:rsidP="00FE5A60">
            <w:r>
              <w:t>Referrals meet with appropriate and timely responses. (Documentation)</w:t>
            </w:r>
          </w:p>
          <w:p w14:paraId="2EB238A6" w14:textId="4228C25F" w:rsidR="00BA6C94" w:rsidRDefault="00BA6C94" w:rsidP="00FE5A60"/>
        </w:tc>
      </w:tr>
      <w:tr w:rsidR="00FE5A60" w14:paraId="403BA7E8" w14:textId="77777777" w:rsidTr="00963A4B">
        <w:trPr>
          <w:trHeight w:val="601"/>
        </w:trPr>
        <w:tc>
          <w:tcPr>
            <w:tcW w:w="2705" w:type="pct"/>
            <w:shd w:val="clear" w:color="auto" w:fill="auto"/>
          </w:tcPr>
          <w:p w14:paraId="5D20552D" w14:textId="7A1FA7C5" w:rsidR="00FE5A60" w:rsidRDefault="00FE5A60" w:rsidP="00FE5A60">
            <w:pPr>
              <w:pStyle w:val="ListParagraph"/>
              <w:numPr>
                <w:ilvl w:val="0"/>
                <w:numId w:val="8"/>
              </w:numPr>
              <w:rPr>
                <w:sz w:val="24"/>
                <w:szCs w:val="24"/>
              </w:rPr>
            </w:pPr>
            <w:r>
              <w:rPr>
                <w:sz w:val="24"/>
                <w:szCs w:val="24"/>
              </w:rPr>
              <w:t xml:space="preserve">We will set up school-wide processes to extend our school-home relationships with Māori </w:t>
            </w:r>
            <w:proofErr w:type="spellStart"/>
            <w:r>
              <w:rPr>
                <w:sz w:val="24"/>
                <w:szCs w:val="24"/>
              </w:rPr>
              <w:t>whānau</w:t>
            </w:r>
            <w:proofErr w:type="spellEnd"/>
            <w:r>
              <w:rPr>
                <w:sz w:val="24"/>
                <w:szCs w:val="24"/>
              </w:rPr>
              <w:t xml:space="preserve"> by self-reviewing what we are doing currently, how it is working, how we know, and what’s next. </w:t>
            </w:r>
          </w:p>
          <w:p w14:paraId="3E211666" w14:textId="044B5F27" w:rsidR="00FE5A60" w:rsidRPr="00C57194" w:rsidRDefault="00FE5A60" w:rsidP="00FE5A60">
            <w:pPr>
              <w:pStyle w:val="ListParagraph"/>
              <w:ind w:left="360"/>
              <w:rPr>
                <w:sz w:val="24"/>
                <w:szCs w:val="24"/>
              </w:rPr>
            </w:pPr>
            <w:r>
              <w:rPr>
                <w:sz w:val="24"/>
                <w:szCs w:val="24"/>
              </w:rPr>
              <w:t xml:space="preserve">Why? </w:t>
            </w:r>
            <w:r>
              <w:rPr>
                <w:i/>
                <w:sz w:val="24"/>
                <w:szCs w:val="24"/>
              </w:rPr>
              <w:t>So that</w:t>
            </w:r>
            <w:r>
              <w:rPr>
                <w:sz w:val="24"/>
                <w:szCs w:val="24"/>
              </w:rPr>
              <w:t xml:space="preserve"> we continue learning and improving, and our local curriculum (</w:t>
            </w:r>
            <w:proofErr w:type="spellStart"/>
            <w:r>
              <w:rPr>
                <w:sz w:val="24"/>
                <w:szCs w:val="24"/>
              </w:rPr>
              <w:t>marau</w:t>
            </w:r>
            <w:proofErr w:type="spellEnd"/>
            <w:r>
              <w:rPr>
                <w:sz w:val="24"/>
                <w:szCs w:val="24"/>
              </w:rPr>
              <w:t xml:space="preserve"> ā-</w:t>
            </w:r>
            <w:proofErr w:type="spellStart"/>
            <w:r>
              <w:rPr>
                <w:sz w:val="24"/>
                <w:szCs w:val="24"/>
              </w:rPr>
              <w:t>kura</w:t>
            </w:r>
            <w:proofErr w:type="spellEnd"/>
            <w:r>
              <w:rPr>
                <w:sz w:val="24"/>
                <w:szCs w:val="24"/>
              </w:rPr>
              <w:t xml:space="preserve">) reflects the priorities for </w:t>
            </w:r>
            <w:proofErr w:type="spellStart"/>
            <w:r>
              <w:rPr>
                <w:sz w:val="24"/>
                <w:szCs w:val="24"/>
              </w:rPr>
              <w:t>whānau</w:t>
            </w:r>
            <w:proofErr w:type="spellEnd"/>
            <w:r>
              <w:rPr>
                <w:sz w:val="24"/>
                <w:szCs w:val="24"/>
              </w:rPr>
              <w:t xml:space="preserve">. </w:t>
            </w:r>
          </w:p>
        </w:tc>
        <w:tc>
          <w:tcPr>
            <w:tcW w:w="313" w:type="pct"/>
          </w:tcPr>
          <w:p w14:paraId="71190ABD" w14:textId="09C42300" w:rsidR="00FE5A60" w:rsidRDefault="00FE5A60" w:rsidP="00FE5A60">
            <w:r w:rsidRPr="0000568C">
              <w:t>Optional</w:t>
            </w:r>
          </w:p>
        </w:tc>
        <w:tc>
          <w:tcPr>
            <w:tcW w:w="370" w:type="pct"/>
          </w:tcPr>
          <w:p w14:paraId="29298F0A" w14:textId="447F5DD0" w:rsidR="00FE5A60" w:rsidRDefault="00FE5A60" w:rsidP="00FE5A60">
            <w:r w:rsidRPr="0000568C">
              <w:t>New</w:t>
            </w:r>
          </w:p>
        </w:tc>
        <w:tc>
          <w:tcPr>
            <w:tcW w:w="1612" w:type="pct"/>
            <w:shd w:val="clear" w:color="auto" w:fill="auto"/>
          </w:tcPr>
          <w:p w14:paraId="44BBEA2F" w14:textId="77777777" w:rsidR="00FE5A60" w:rsidRDefault="00437843" w:rsidP="00FE5A60">
            <w:r>
              <w:t>Self-review documentation and strengthened Home-school processes. (Documentation)</w:t>
            </w:r>
          </w:p>
          <w:p w14:paraId="16651DF9" w14:textId="162D351C" w:rsidR="00146F57" w:rsidRDefault="00146F57" w:rsidP="00FE5A60">
            <w:proofErr w:type="spellStart"/>
            <w:r>
              <w:t>Whānau</w:t>
            </w:r>
            <w:proofErr w:type="spellEnd"/>
            <w:r>
              <w:t xml:space="preserve"> are increasingly visible in the school. (Reflection)</w:t>
            </w:r>
          </w:p>
        </w:tc>
      </w:tr>
      <w:tr w:rsidR="00FE5A60" w14:paraId="62F42013" w14:textId="77777777" w:rsidTr="00963A4B">
        <w:trPr>
          <w:trHeight w:val="601"/>
        </w:trPr>
        <w:tc>
          <w:tcPr>
            <w:tcW w:w="2705" w:type="pct"/>
            <w:shd w:val="clear" w:color="auto" w:fill="auto"/>
          </w:tcPr>
          <w:p w14:paraId="332508CD" w14:textId="77777777" w:rsidR="00FE5A60" w:rsidRDefault="00FE5A60" w:rsidP="00FE5A60">
            <w:pPr>
              <w:pStyle w:val="ListParagraph"/>
              <w:numPr>
                <w:ilvl w:val="0"/>
                <w:numId w:val="8"/>
              </w:numPr>
              <w:rPr>
                <w:sz w:val="24"/>
                <w:szCs w:val="24"/>
              </w:rPr>
            </w:pPr>
            <w:r>
              <w:rPr>
                <w:sz w:val="24"/>
                <w:szCs w:val="24"/>
              </w:rPr>
              <w:t xml:space="preserve">We will be honest with staff about our challenges as a leader in acknowledging tikanga. </w:t>
            </w:r>
          </w:p>
          <w:p w14:paraId="452235F4" w14:textId="2FDC9E8E" w:rsidR="00FE5A60" w:rsidRPr="00B43596" w:rsidRDefault="00FE5A60" w:rsidP="00FE5A60">
            <w:pPr>
              <w:pStyle w:val="ListParagraph"/>
              <w:ind w:left="360"/>
              <w:rPr>
                <w:sz w:val="24"/>
                <w:szCs w:val="24"/>
              </w:rPr>
            </w:pPr>
            <w:r>
              <w:rPr>
                <w:sz w:val="24"/>
                <w:szCs w:val="24"/>
              </w:rPr>
              <w:t xml:space="preserve">Why? </w:t>
            </w:r>
            <w:r>
              <w:rPr>
                <w:i/>
                <w:sz w:val="24"/>
                <w:szCs w:val="24"/>
              </w:rPr>
              <w:t xml:space="preserve">So that </w:t>
            </w:r>
            <w:r>
              <w:rPr>
                <w:sz w:val="24"/>
                <w:szCs w:val="24"/>
              </w:rPr>
              <w:t xml:space="preserve">we demonstrate that we are actively learning, and our genuine commitment to strengthening our relationship with the Māori community despite any challenges. </w:t>
            </w:r>
          </w:p>
        </w:tc>
        <w:tc>
          <w:tcPr>
            <w:tcW w:w="313" w:type="pct"/>
          </w:tcPr>
          <w:p w14:paraId="22448759" w14:textId="6F743640" w:rsidR="00FE5A60" w:rsidRDefault="00FE5A60" w:rsidP="00FE5A60">
            <w:r w:rsidRPr="0000568C">
              <w:t>Optional</w:t>
            </w:r>
          </w:p>
        </w:tc>
        <w:tc>
          <w:tcPr>
            <w:tcW w:w="370" w:type="pct"/>
          </w:tcPr>
          <w:p w14:paraId="041F4F13" w14:textId="585239F2" w:rsidR="00FE5A60" w:rsidRDefault="00FE5A60" w:rsidP="00FE5A60">
            <w:r w:rsidRPr="0000568C">
              <w:t>New</w:t>
            </w:r>
          </w:p>
        </w:tc>
        <w:tc>
          <w:tcPr>
            <w:tcW w:w="1612" w:type="pct"/>
            <w:shd w:val="clear" w:color="auto" w:fill="auto"/>
          </w:tcPr>
          <w:p w14:paraId="4C7C9886" w14:textId="3D7A1217" w:rsidR="00FE5A60" w:rsidRDefault="0029283B" w:rsidP="00FE5A60">
            <w:r>
              <w:t>Staff and leaders tak</w:t>
            </w:r>
            <w:r w:rsidR="007007ED">
              <w:t>e</w:t>
            </w:r>
            <w:r>
              <w:t xml:space="preserve"> greater risks</w:t>
            </w:r>
            <w:r w:rsidR="007007ED">
              <w:t xml:space="preserve"> for the benefit of their students, such as seeking support,</w:t>
            </w:r>
            <w:r w:rsidR="00BD6934">
              <w:t xml:space="preserve"> advice</w:t>
            </w:r>
            <w:r w:rsidR="007007ED">
              <w:t xml:space="preserve"> and guidance from </w:t>
            </w:r>
            <w:proofErr w:type="spellStart"/>
            <w:r w:rsidR="007007ED">
              <w:t>whānau</w:t>
            </w:r>
            <w:proofErr w:type="spellEnd"/>
            <w:r w:rsidR="007007ED">
              <w:t xml:space="preserve"> and students</w:t>
            </w:r>
            <w:r>
              <w:t>. (Reflections/ Peer voice)</w:t>
            </w:r>
          </w:p>
        </w:tc>
      </w:tr>
      <w:tr w:rsidR="00FE5A60" w14:paraId="5B174DF3" w14:textId="77777777" w:rsidTr="00963A4B">
        <w:trPr>
          <w:trHeight w:val="601"/>
        </w:trPr>
        <w:tc>
          <w:tcPr>
            <w:tcW w:w="2705" w:type="pct"/>
            <w:shd w:val="clear" w:color="auto" w:fill="auto"/>
          </w:tcPr>
          <w:p w14:paraId="763EEA8B" w14:textId="21C0CE26" w:rsidR="00FE5A60" w:rsidRPr="00E94BD7" w:rsidRDefault="00FE5A60" w:rsidP="00FE5A60">
            <w:pPr>
              <w:pStyle w:val="ListParagraph"/>
              <w:numPr>
                <w:ilvl w:val="0"/>
                <w:numId w:val="8"/>
              </w:numPr>
              <w:rPr>
                <w:sz w:val="24"/>
                <w:szCs w:val="24"/>
              </w:rPr>
            </w:pPr>
            <w:r>
              <w:rPr>
                <w:sz w:val="24"/>
                <w:szCs w:val="24"/>
              </w:rPr>
              <w:t>…</w:t>
            </w:r>
          </w:p>
        </w:tc>
        <w:tc>
          <w:tcPr>
            <w:tcW w:w="313" w:type="pct"/>
          </w:tcPr>
          <w:p w14:paraId="7EB3E789" w14:textId="77777777" w:rsidR="00FE5A60" w:rsidRDefault="00FE5A60" w:rsidP="00FE5A60"/>
        </w:tc>
        <w:tc>
          <w:tcPr>
            <w:tcW w:w="370" w:type="pct"/>
          </w:tcPr>
          <w:p w14:paraId="65FDC4E5" w14:textId="77777777" w:rsidR="00FE5A60" w:rsidRDefault="00FE5A60" w:rsidP="00FE5A60"/>
        </w:tc>
        <w:tc>
          <w:tcPr>
            <w:tcW w:w="1612" w:type="pct"/>
            <w:shd w:val="clear" w:color="auto" w:fill="auto"/>
          </w:tcPr>
          <w:p w14:paraId="66B8D02D" w14:textId="4EA3338F" w:rsidR="00FE5A60" w:rsidRDefault="00FE5A60" w:rsidP="00FE5A60"/>
        </w:tc>
      </w:tr>
      <w:tr w:rsidR="00FE5A60" w14:paraId="3FE3DE53" w14:textId="77777777" w:rsidTr="00963A4B">
        <w:trPr>
          <w:trHeight w:val="601"/>
        </w:trPr>
        <w:tc>
          <w:tcPr>
            <w:tcW w:w="2705" w:type="pct"/>
            <w:shd w:val="clear" w:color="auto" w:fill="auto"/>
          </w:tcPr>
          <w:p w14:paraId="3070CE52" w14:textId="09421A10" w:rsidR="00FE5A60" w:rsidRDefault="00FE5A60" w:rsidP="00FE5A60">
            <w:pPr>
              <w:pStyle w:val="ListParagraph"/>
              <w:numPr>
                <w:ilvl w:val="0"/>
                <w:numId w:val="8"/>
              </w:numPr>
              <w:rPr>
                <w:sz w:val="24"/>
                <w:szCs w:val="24"/>
              </w:rPr>
            </w:pPr>
            <w:r>
              <w:rPr>
                <w:sz w:val="24"/>
                <w:szCs w:val="24"/>
              </w:rPr>
              <w:t>…</w:t>
            </w:r>
          </w:p>
        </w:tc>
        <w:tc>
          <w:tcPr>
            <w:tcW w:w="313" w:type="pct"/>
          </w:tcPr>
          <w:p w14:paraId="72A7F1C2" w14:textId="77777777" w:rsidR="00FE5A60" w:rsidRDefault="00FE5A60" w:rsidP="00FE5A60"/>
        </w:tc>
        <w:tc>
          <w:tcPr>
            <w:tcW w:w="370" w:type="pct"/>
          </w:tcPr>
          <w:p w14:paraId="2FF294BE" w14:textId="77777777" w:rsidR="00FE5A60" w:rsidRDefault="00FE5A60" w:rsidP="00FE5A60"/>
        </w:tc>
        <w:tc>
          <w:tcPr>
            <w:tcW w:w="1612" w:type="pct"/>
            <w:shd w:val="clear" w:color="auto" w:fill="auto"/>
          </w:tcPr>
          <w:p w14:paraId="0840FAD8" w14:textId="77777777" w:rsidR="00FE5A60" w:rsidRDefault="00FE5A60" w:rsidP="00FE5A60"/>
        </w:tc>
      </w:tr>
    </w:tbl>
    <w:p w14:paraId="0F6DB48E" w14:textId="77777777" w:rsidR="00184AB2" w:rsidRDefault="00184AB2"/>
    <w:p w14:paraId="6AA3E3FB" w14:textId="56A9B5ED" w:rsidR="00184AB2" w:rsidRDefault="00184AB2">
      <w:pPr>
        <w:spacing w:after="160" w:line="259" w:lineRule="auto"/>
      </w:pPr>
    </w:p>
    <w:sectPr w:rsidR="00184AB2" w:rsidSect="00C40598">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modern"/>
    <w:pitch w:val="variable"/>
    <w:sig w:usb0="00000003" w:usb1="00000000" w:usb2="00000000" w:usb3="00000000" w:csb0="00000001" w:csb1="00000000"/>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6EE"/>
    <w:multiLevelType w:val="hybridMultilevel"/>
    <w:tmpl w:val="79D68B52"/>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5095BFE"/>
    <w:multiLevelType w:val="hybridMultilevel"/>
    <w:tmpl w:val="DC5AF3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77654D"/>
    <w:multiLevelType w:val="hybridMultilevel"/>
    <w:tmpl w:val="E5D47C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E87115"/>
    <w:multiLevelType w:val="hybridMultilevel"/>
    <w:tmpl w:val="3642CB5C"/>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C1B4156"/>
    <w:multiLevelType w:val="hybridMultilevel"/>
    <w:tmpl w:val="6480E7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50597F"/>
    <w:multiLevelType w:val="hybridMultilevel"/>
    <w:tmpl w:val="3642CB5C"/>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38B7CC2"/>
    <w:multiLevelType w:val="hybridMultilevel"/>
    <w:tmpl w:val="F26CAFF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7" w15:restartNumberingAfterBreak="0">
    <w:nsid w:val="567E717E"/>
    <w:multiLevelType w:val="hybridMultilevel"/>
    <w:tmpl w:val="96DAB436"/>
    <w:lvl w:ilvl="0" w:tplc="14090001">
      <w:start w:val="1"/>
      <w:numFmt w:val="bullet"/>
      <w:lvlText w:val=""/>
      <w:lvlJc w:val="left"/>
      <w:pPr>
        <w:ind w:left="720" w:hanging="360"/>
      </w:pPr>
      <w:rPr>
        <w:rFonts w:ascii="Symbol" w:hAnsi="Symbol" w:hint="default"/>
        <w:b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FFE2F49"/>
    <w:multiLevelType w:val="hybridMultilevel"/>
    <w:tmpl w:val="3642CB5C"/>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66850EB"/>
    <w:multiLevelType w:val="hybridMultilevel"/>
    <w:tmpl w:val="1AEAFF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77357AFB"/>
    <w:multiLevelType w:val="hybridMultilevel"/>
    <w:tmpl w:val="9C8A02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5"/>
  </w:num>
  <w:num w:numId="6">
    <w:abstractNumId w:val="7"/>
  </w:num>
  <w:num w:numId="7">
    <w:abstractNumId w:val="9"/>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98"/>
    <w:rsid w:val="00003233"/>
    <w:rsid w:val="0000568C"/>
    <w:rsid w:val="00044468"/>
    <w:rsid w:val="00070586"/>
    <w:rsid w:val="00095259"/>
    <w:rsid w:val="000A2F26"/>
    <w:rsid w:val="000C26BA"/>
    <w:rsid w:val="000C51DC"/>
    <w:rsid w:val="000C58A2"/>
    <w:rsid w:val="000C643F"/>
    <w:rsid w:val="000E156C"/>
    <w:rsid w:val="000E1985"/>
    <w:rsid w:val="000E3CCF"/>
    <w:rsid w:val="001012BA"/>
    <w:rsid w:val="00105872"/>
    <w:rsid w:val="00107D22"/>
    <w:rsid w:val="00115C2D"/>
    <w:rsid w:val="0013547A"/>
    <w:rsid w:val="00136E8C"/>
    <w:rsid w:val="00146F57"/>
    <w:rsid w:val="00152088"/>
    <w:rsid w:val="0015296E"/>
    <w:rsid w:val="001532C3"/>
    <w:rsid w:val="00156418"/>
    <w:rsid w:val="00173656"/>
    <w:rsid w:val="001824F8"/>
    <w:rsid w:val="00184AB2"/>
    <w:rsid w:val="001906A3"/>
    <w:rsid w:val="001A7CE1"/>
    <w:rsid w:val="001B482B"/>
    <w:rsid w:val="001C2E5C"/>
    <w:rsid w:val="001F2B2F"/>
    <w:rsid w:val="00201D48"/>
    <w:rsid w:val="00216AED"/>
    <w:rsid w:val="00223354"/>
    <w:rsid w:val="0024495C"/>
    <w:rsid w:val="00244F23"/>
    <w:rsid w:val="00246A08"/>
    <w:rsid w:val="00253DBC"/>
    <w:rsid w:val="002614F8"/>
    <w:rsid w:val="002674F0"/>
    <w:rsid w:val="0029283B"/>
    <w:rsid w:val="002A0A0E"/>
    <w:rsid w:val="002A2347"/>
    <w:rsid w:val="002A6473"/>
    <w:rsid w:val="002B19CC"/>
    <w:rsid w:val="002B1B04"/>
    <w:rsid w:val="002B734B"/>
    <w:rsid w:val="002D2693"/>
    <w:rsid w:val="002D6FDB"/>
    <w:rsid w:val="002E1FAC"/>
    <w:rsid w:val="00302669"/>
    <w:rsid w:val="00310BCE"/>
    <w:rsid w:val="0035003E"/>
    <w:rsid w:val="00350496"/>
    <w:rsid w:val="0035246F"/>
    <w:rsid w:val="00363600"/>
    <w:rsid w:val="00366A18"/>
    <w:rsid w:val="003670CB"/>
    <w:rsid w:val="00372B71"/>
    <w:rsid w:val="003762D7"/>
    <w:rsid w:val="00384EE8"/>
    <w:rsid w:val="003A209D"/>
    <w:rsid w:val="003A243B"/>
    <w:rsid w:val="003A64E5"/>
    <w:rsid w:val="003B46B0"/>
    <w:rsid w:val="003C0EC6"/>
    <w:rsid w:val="003C12DC"/>
    <w:rsid w:val="003C1A8C"/>
    <w:rsid w:val="003D1B80"/>
    <w:rsid w:val="003D3933"/>
    <w:rsid w:val="003E3E33"/>
    <w:rsid w:val="003F594E"/>
    <w:rsid w:val="00401C83"/>
    <w:rsid w:val="00411BA8"/>
    <w:rsid w:val="00421230"/>
    <w:rsid w:val="0042516C"/>
    <w:rsid w:val="00431258"/>
    <w:rsid w:val="00432071"/>
    <w:rsid w:val="004342D9"/>
    <w:rsid w:val="00437843"/>
    <w:rsid w:val="004412A2"/>
    <w:rsid w:val="004442DA"/>
    <w:rsid w:val="00451991"/>
    <w:rsid w:val="00472B88"/>
    <w:rsid w:val="004734EC"/>
    <w:rsid w:val="00477003"/>
    <w:rsid w:val="004903D6"/>
    <w:rsid w:val="004932CC"/>
    <w:rsid w:val="004C28B4"/>
    <w:rsid w:val="004C3C7C"/>
    <w:rsid w:val="004C4349"/>
    <w:rsid w:val="004E2549"/>
    <w:rsid w:val="004E4D5A"/>
    <w:rsid w:val="004F081B"/>
    <w:rsid w:val="004F6753"/>
    <w:rsid w:val="005112BC"/>
    <w:rsid w:val="00514ECC"/>
    <w:rsid w:val="005157A4"/>
    <w:rsid w:val="00524C82"/>
    <w:rsid w:val="0053560B"/>
    <w:rsid w:val="00543365"/>
    <w:rsid w:val="00544965"/>
    <w:rsid w:val="005463ED"/>
    <w:rsid w:val="00550B8F"/>
    <w:rsid w:val="005545AA"/>
    <w:rsid w:val="0055584E"/>
    <w:rsid w:val="00584596"/>
    <w:rsid w:val="00592376"/>
    <w:rsid w:val="005A19BD"/>
    <w:rsid w:val="005A203D"/>
    <w:rsid w:val="005A4704"/>
    <w:rsid w:val="005E6953"/>
    <w:rsid w:val="005F7BCD"/>
    <w:rsid w:val="00603816"/>
    <w:rsid w:val="00606004"/>
    <w:rsid w:val="0062536B"/>
    <w:rsid w:val="00627845"/>
    <w:rsid w:val="0063368F"/>
    <w:rsid w:val="00642A05"/>
    <w:rsid w:val="006673BA"/>
    <w:rsid w:val="00672EE3"/>
    <w:rsid w:val="00677E94"/>
    <w:rsid w:val="0068695F"/>
    <w:rsid w:val="0069161B"/>
    <w:rsid w:val="006B1288"/>
    <w:rsid w:val="006B653E"/>
    <w:rsid w:val="006C78B9"/>
    <w:rsid w:val="006D11CA"/>
    <w:rsid w:val="006D2615"/>
    <w:rsid w:val="006D322A"/>
    <w:rsid w:val="006E37D3"/>
    <w:rsid w:val="006E7B6F"/>
    <w:rsid w:val="006F118C"/>
    <w:rsid w:val="006F1D87"/>
    <w:rsid w:val="006F297D"/>
    <w:rsid w:val="007007ED"/>
    <w:rsid w:val="00720174"/>
    <w:rsid w:val="00720394"/>
    <w:rsid w:val="007243F5"/>
    <w:rsid w:val="0073014A"/>
    <w:rsid w:val="00732E63"/>
    <w:rsid w:val="007339AB"/>
    <w:rsid w:val="0073647E"/>
    <w:rsid w:val="00751C02"/>
    <w:rsid w:val="00756593"/>
    <w:rsid w:val="00765BFD"/>
    <w:rsid w:val="00782261"/>
    <w:rsid w:val="00792171"/>
    <w:rsid w:val="00794156"/>
    <w:rsid w:val="007943A9"/>
    <w:rsid w:val="0079689C"/>
    <w:rsid w:val="007A2C5F"/>
    <w:rsid w:val="007A3643"/>
    <w:rsid w:val="007A3977"/>
    <w:rsid w:val="007A6431"/>
    <w:rsid w:val="007A7ED3"/>
    <w:rsid w:val="007B3D7B"/>
    <w:rsid w:val="007B491C"/>
    <w:rsid w:val="007C6998"/>
    <w:rsid w:val="007D15E7"/>
    <w:rsid w:val="007D69D1"/>
    <w:rsid w:val="007E0789"/>
    <w:rsid w:val="007F5CAC"/>
    <w:rsid w:val="007F688C"/>
    <w:rsid w:val="007F71A1"/>
    <w:rsid w:val="00801002"/>
    <w:rsid w:val="00810326"/>
    <w:rsid w:val="00817E8B"/>
    <w:rsid w:val="00821365"/>
    <w:rsid w:val="00825E94"/>
    <w:rsid w:val="0087359C"/>
    <w:rsid w:val="0087663F"/>
    <w:rsid w:val="008818EC"/>
    <w:rsid w:val="00886F92"/>
    <w:rsid w:val="00887186"/>
    <w:rsid w:val="0088729F"/>
    <w:rsid w:val="008A2218"/>
    <w:rsid w:val="008A5424"/>
    <w:rsid w:val="008A7DCE"/>
    <w:rsid w:val="008C5004"/>
    <w:rsid w:val="008C604F"/>
    <w:rsid w:val="008D713D"/>
    <w:rsid w:val="008F77F1"/>
    <w:rsid w:val="009075A6"/>
    <w:rsid w:val="00914EB3"/>
    <w:rsid w:val="009203E9"/>
    <w:rsid w:val="0092392D"/>
    <w:rsid w:val="00931896"/>
    <w:rsid w:val="00935982"/>
    <w:rsid w:val="00942183"/>
    <w:rsid w:val="00945000"/>
    <w:rsid w:val="00963794"/>
    <w:rsid w:val="00963A4B"/>
    <w:rsid w:val="00986DE1"/>
    <w:rsid w:val="009A1555"/>
    <w:rsid w:val="009A1F0D"/>
    <w:rsid w:val="009A2443"/>
    <w:rsid w:val="009B4CBD"/>
    <w:rsid w:val="009B513C"/>
    <w:rsid w:val="009B7261"/>
    <w:rsid w:val="009B7FD0"/>
    <w:rsid w:val="009D1BB5"/>
    <w:rsid w:val="009E5B67"/>
    <w:rsid w:val="009F09D7"/>
    <w:rsid w:val="009F42AE"/>
    <w:rsid w:val="009F4E42"/>
    <w:rsid w:val="00A11CD5"/>
    <w:rsid w:val="00A16900"/>
    <w:rsid w:val="00A25090"/>
    <w:rsid w:val="00A3357A"/>
    <w:rsid w:val="00A5107D"/>
    <w:rsid w:val="00A55442"/>
    <w:rsid w:val="00A5593B"/>
    <w:rsid w:val="00A66391"/>
    <w:rsid w:val="00A70A73"/>
    <w:rsid w:val="00A73239"/>
    <w:rsid w:val="00A8176E"/>
    <w:rsid w:val="00A92310"/>
    <w:rsid w:val="00A9652B"/>
    <w:rsid w:val="00A96630"/>
    <w:rsid w:val="00AA654B"/>
    <w:rsid w:val="00AA6B39"/>
    <w:rsid w:val="00AB5961"/>
    <w:rsid w:val="00AD45B9"/>
    <w:rsid w:val="00AD566E"/>
    <w:rsid w:val="00AD61A5"/>
    <w:rsid w:val="00AE346D"/>
    <w:rsid w:val="00B10979"/>
    <w:rsid w:val="00B178E5"/>
    <w:rsid w:val="00B21DF8"/>
    <w:rsid w:val="00B3645B"/>
    <w:rsid w:val="00B406E3"/>
    <w:rsid w:val="00B43596"/>
    <w:rsid w:val="00B504CD"/>
    <w:rsid w:val="00B51971"/>
    <w:rsid w:val="00B8613D"/>
    <w:rsid w:val="00B915F0"/>
    <w:rsid w:val="00B95287"/>
    <w:rsid w:val="00BA53EE"/>
    <w:rsid w:val="00BA681F"/>
    <w:rsid w:val="00BA6C94"/>
    <w:rsid w:val="00BB25A7"/>
    <w:rsid w:val="00BB2BC3"/>
    <w:rsid w:val="00BD19B5"/>
    <w:rsid w:val="00BD661E"/>
    <w:rsid w:val="00BD6934"/>
    <w:rsid w:val="00BD73FF"/>
    <w:rsid w:val="00BE2AD3"/>
    <w:rsid w:val="00BF3301"/>
    <w:rsid w:val="00C10E82"/>
    <w:rsid w:val="00C121A9"/>
    <w:rsid w:val="00C22912"/>
    <w:rsid w:val="00C26D4C"/>
    <w:rsid w:val="00C34A92"/>
    <w:rsid w:val="00C36F1C"/>
    <w:rsid w:val="00C40598"/>
    <w:rsid w:val="00C407DA"/>
    <w:rsid w:val="00C4521C"/>
    <w:rsid w:val="00C517A7"/>
    <w:rsid w:val="00C57194"/>
    <w:rsid w:val="00C62C06"/>
    <w:rsid w:val="00C9351C"/>
    <w:rsid w:val="00C9678D"/>
    <w:rsid w:val="00CB5E43"/>
    <w:rsid w:val="00CB7DA5"/>
    <w:rsid w:val="00CF3D8E"/>
    <w:rsid w:val="00D12A8E"/>
    <w:rsid w:val="00D1312C"/>
    <w:rsid w:val="00D21AE9"/>
    <w:rsid w:val="00D344AE"/>
    <w:rsid w:val="00D45FA7"/>
    <w:rsid w:val="00D71796"/>
    <w:rsid w:val="00D73E89"/>
    <w:rsid w:val="00D820A3"/>
    <w:rsid w:val="00D855EF"/>
    <w:rsid w:val="00DC5094"/>
    <w:rsid w:val="00DD4695"/>
    <w:rsid w:val="00DF3DF4"/>
    <w:rsid w:val="00DF7BF7"/>
    <w:rsid w:val="00E02734"/>
    <w:rsid w:val="00E033A1"/>
    <w:rsid w:val="00E046C9"/>
    <w:rsid w:val="00E13DA7"/>
    <w:rsid w:val="00E14526"/>
    <w:rsid w:val="00E209A4"/>
    <w:rsid w:val="00E31D53"/>
    <w:rsid w:val="00E32547"/>
    <w:rsid w:val="00E3701B"/>
    <w:rsid w:val="00E4631A"/>
    <w:rsid w:val="00E51D42"/>
    <w:rsid w:val="00E5603C"/>
    <w:rsid w:val="00E60034"/>
    <w:rsid w:val="00E64148"/>
    <w:rsid w:val="00E75E75"/>
    <w:rsid w:val="00E94BD7"/>
    <w:rsid w:val="00EA52F8"/>
    <w:rsid w:val="00EB149D"/>
    <w:rsid w:val="00ED13FF"/>
    <w:rsid w:val="00EF01DB"/>
    <w:rsid w:val="00F1234A"/>
    <w:rsid w:val="00F35D32"/>
    <w:rsid w:val="00F42A50"/>
    <w:rsid w:val="00F4410B"/>
    <w:rsid w:val="00F47A0C"/>
    <w:rsid w:val="00F56401"/>
    <w:rsid w:val="00F73E14"/>
    <w:rsid w:val="00F76F35"/>
    <w:rsid w:val="00F80949"/>
    <w:rsid w:val="00F9533A"/>
    <w:rsid w:val="00F961BE"/>
    <w:rsid w:val="00FC0433"/>
    <w:rsid w:val="00FC07D4"/>
    <w:rsid w:val="00FC701D"/>
    <w:rsid w:val="00FD143F"/>
    <w:rsid w:val="00FD3631"/>
    <w:rsid w:val="00FE1FE3"/>
    <w:rsid w:val="00FE2D47"/>
    <w:rsid w:val="00FE5A60"/>
    <w:rsid w:val="00FE6FE5"/>
    <w:rsid w:val="00FF184F"/>
    <w:rsid w:val="00FF43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4894"/>
  <w15:chartTrackingRefBased/>
  <w15:docId w15:val="{E0FDE165-ECD9-41F6-BAD9-E7D20973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5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aliases w:val="List Paragraph numbered Char,List Paragraph1 Char,List Bullet indent Char,Bullet Normal Char,List 1 Char,Other List Char,List Paragraph Char"/>
    <w:link w:val="ColorfulList-Accent1"/>
    <w:uiPriority w:val="34"/>
    <w:locked/>
    <w:rsid w:val="00C40598"/>
    <w:rPr>
      <w:sz w:val="22"/>
      <w:szCs w:val="22"/>
      <w:lang w:val="en-NZ" w:eastAsia="en-US"/>
    </w:rPr>
  </w:style>
  <w:style w:type="table" w:styleId="ColorfulList-Accent1">
    <w:name w:val="Colorful List Accent 1"/>
    <w:basedOn w:val="TableNormal"/>
    <w:link w:val="ColorfulList-Accent1Char"/>
    <w:uiPriority w:val="34"/>
    <w:semiHidden/>
    <w:unhideWhenUsed/>
    <w:rsid w:val="00C40598"/>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aliases w:val="List Paragraph numbered,List Paragraph1,List Bullet indent,Bullet Normal,List 1,Other List"/>
    <w:basedOn w:val="Normal"/>
    <w:uiPriority w:val="34"/>
    <w:qFormat/>
    <w:rsid w:val="00C40598"/>
    <w:pPr>
      <w:ind w:left="720"/>
      <w:contextualSpacing/>
    </w:pPr>
  </w:style>
  <w:style w:type="character" w:styleId="Hyperlink">
    <w:name w:val="Hyperlink"/>
    <w:basedOn w:val="DefaultParagraphFont"/>
    <w:uiPriority w:val="99"/>
    <w:unhideWhenUsed/>
    <w:rsid w:val="00CB5E43"/>
    <w:rPr>
      <w:color w:val="0563C1" w:themeColor="hyperlink"/>
      <w:u w:val="single"/>
    </w:rPr>
  </w:style>
  <w:style w:type="character" w:styleId="UnresolvedMention">
    <w:name w:val="Unresolved Mention"/>
    <w:basedOn w:val="DefaultParagraphFont"/>
    <w:uiPriority w:val="99"/>
    <w:semiHidden/>
    <w:unhideWhenUsed/>
    <w:rsid w:val="00CB5E43"/>
    <w:rPr>
      <w:color w:val="605E5C"/>
      <w:shd w:val="clear" w:color="auto" w:fill="E1DFDD"/>
    </w:rPr>
  </w:style>
  <w:style w:type="paragraph" w:styleId="NoSpacing">
    <w:name w:val="No Spacing"/>
    <w:uiPriority w:val="1"/>
    <w:qFormat/>
    <w:rsid w:val="00AB5961"/>
    <w:pPr>
      <w:spacing w:after="0" w:line="240" w:lineRule="auto"/>
    </w:pPr>
    <w:rPr>
      <w:rFonts w:eastAsiaTheme="minorHAnsi"/>
    </w:rPr>
  </w:style>
  <w:style w:type="character" w:styleId="FollowedHyperlink">
    <w:name w:val="FollowedHyperlink"/>
    <w:basedOn w:val="DefaultParagraphFont"/>
    <w:uiPriority w:val="99"/>
    <w:semiHidden/>
    <w:unhideWhenUsed/>
    <w:rsid w:val="00D73E89"/>
    <w:rPr>
      <w:color w:val="954F72" w:themeColor="followedHyperlink"/>
      <w:u w:val="single"/>
    </w:rPr>
  </w:style>
  <w:style w:type="character" w:styleId="Emphasis">
    <w:name w:val="Emphasis"/>
    <w:basedOn w:val="DefaultParagraphFont"/>
    <w:uiPriority w:val="20"/>
    <w:qFormat/>
    <w:rsid w:val="008F7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54323-9659-4397-9254-62FA4B77DC72}"/>
</file>

<file path=customXml/itemProps2.xml><?xml version="1.0" encoding="utf-8"?>
<ds:datastoreItem xmlns:ds="http://schemas.openxmlformats.org/officeDocument/2006/customXml" ds:itemID="{D5E91853-34FA-4DDB-8C71-7D32DE396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63B40-31E1-4186-B837-3231E6327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Hineihaea Murphy</dc:creator>
  <cp:keywords/>
  <dc:description/>
  <cp:lastModifiedBy>Shyree Reedy</cp:lastModifiedBy>
  <cp:revision>2</cp:revision>
  <dcterms:created xsi:type="dcterms:W3CDTF">2019-04-14T22:06:00Z</dcterms:created>
  <dcterms:modified xsi:type="dcterms:W3CDTF">2019-04-14T22:06:00Z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